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5F6FD"/>
  <w:body>
    <w:p w:rsidR="008C1027" w:rsidRPr="000D5A4F" w:rsidRDefault="009757B8" w:rsidP="00E716EA">
      <w:pPr>
        <w:spacing w:after="0" w:line="240" w:lineRule="auto"/>
        <w:jc w:val="center"/>
        <w:rPr>
          <w:rFonts w:ascii="Cambria" w:hAnsi="Cambria"/>
          <w:b/>
          <w:color w:val="002060"/>
          <w:sz w:val="84"/>
        </w:rPr>
      </w:pPr>
      <w:r>
        <w:rPr>
          <w:rFonts w:ascii="Cambria" w:hAnsi="Cambria"/>
          <w:b/>
          <w:color w:val="002060"/>
          <w:sz w:val="84"/>
        </w:rPr>
        <w:t>SGR HR dot COM</w:t>
      </w:r>
    </w:p>
    <w:p w:rsidR="00E716EA" w:rsidRDefault="00E716EA" w:rsidP="00E716EA">
      <w:pPr>
        <w:jc w:val="both"/>
        <w:rPr>
          <w:rFonts w:ascii="Cambria" w:hAnsi="Cambria"/>
          <w:b/>
          <w:sz w:val="50"/>
        </w:rPr>
      </w:pPr>
    </w:p>
    <w:p w:rsidR="00E716EA" w:rsidRDefault="00E716EA" w:rsidP="00E716EA">
      <w:pPr>
        <w:jc w:val="both"/>
        <w:rPr>
          <w:rFonts w:ascii="Cambria" w:hAnsi="Cambria"/>
          <w:b/>
          <w:sz w:val="50"/>
        </w:rPr>
      </w:pPr>
    </w:p>
    <w:p w:rsidR="00E716EA" w:rsidRPr="000D5A4F" w:rsidRDefault="00E716EA" w:rsidP="00E716EA">
      <w:pPr>
        <w:jc w:val="both"/>
        <w:rPr>
          <w:rFonts w:ascii="Cambria" w:hAnsi="Cambria"/>
          <w:b/>
          <w:color w:val="943634" w:themeColor="accent2" w:themeShade="BF"/>
          <w:sz w:val="50"/>
        </w:rPr>
      </w:pPr>
      <w:r w:rsidRPr="000D5A4F">
        <w:rPr>
          <w:rFonts w:ascii="Cambria" w:hAnsi="Cambria"/>
          <w:b/>
          <w:color w:val="943634" w:themeColor="accent2" w:themeShade="BF"/>
          <w:sz w:val="50"/>
        </w:rPr>
        <w:t>Key Features:</w:t>
      </w:r>
    </w:p>
    <w:p w:rsidR="00E716EA" w:rsidRPr="00A714A7" w:rsidRDefault="00E716EA" w:rsidP="00A714A7">
      <w:pPr>
        <w:pStyle w:val="ListParagraph"/>
        <w:numPr>
          <w:ilvl w:val="0"/>
          <w:numId w:val="1"/>
        </w:numPr>
        <w:ind w:left="720"/>
        <w:jc w:val="both"/>
        <w:rPr>
          <w:rFonts w:ascii="Cambria" w:hAnsi="Cambria"/>
          <w:b/>
          <w:color w:val="002060"/>
          <w:sz w:val="48"/>
        </w:rPr>
      </w:pPr>
      <w:r w:rsidRPr="00A714A7">
        <w:rPr>
          <w:rFonts w:ascii="Cambria" w:hAnsi="Cambria"/>
          <w:b/>
          <w:color w:val="002060"/>
          <w:sz w:val="48"/>
        </w:rPr>
        <w:t>Start-up HR Solutions</w:t>
      </w:r>
    </w:p>
    <w:p w:rsidR="00E716EA" w:rsidRPr="00A714A7" w:rsidRDefault="00E716EA" w:rsidP="00A714A7">
      <w:pPr>
        <w:pStyle w:val="ListParagraph"/>
        <w:numPr>
          <w:ilvl w:val="0"/>
          <w:numId w:val="1"/>
        </w:numPr>
        <w:ind w:left="720"/>
        <w:jc w:val="both"/>
        <w:rPr>
          <w:rFonts w:ascii="Cambria" w:hAnsi="Cambria"/>
          <w:b/>
          <w:color w:val="002060"/>
          <w:sz w:val="48"/>
        </w:rPr>
      </w:pPr>
      <w:r w:rsidRPr="00A714A7">
        <w:rPr>
          <w:rFonts w:ascii="Cambria" w:hAnsi="Cambria"/>
          <w:b/>
          <w:color w:val="002060"/>
          <w:sz w:val="48"/>
        </w:rPr>
        <w:t>Payroll &amp; Compensation Plans</w:t>
      </w:r>
    </w:p>
    <w:p w:rsidR="00E716EA" w:rsidRPr="00A714A7" w:rsidRDefault="00A714A7" w:rsidP="00A714A7">
      <w:pPr>
        <w:pStyle w:val="ListParagraph"/>
        <w:numPr>
          <w:ilvl w:val="0"/>
          <w:numId w:val="1"/>
        </w:numPr>
        <w:ind w:left="720"/>
        <w:jc w:val="both"/>
        <w:rPr>
          <w:rFonts w:ascii="Cambria" w:hAnsi="Cambria"/>
          <w:b/>
          <w:color w:val="002060"/>
          <w:sz w:val="48"/>
        </w:rPr>
      </w:pPr>
      <w:r w:rsidRPr="00A714A7">
        <w:rPr>
          <w:rFonts w:ascii="Cambria" w:hAnsi="Cambria"/>
          <w:b/>
          <w:color w:val="002060"/>
          <w:sz w:val="48"/>
        </w:rPr>
        <w:t xml:space="preserve">Labour Laws &amp; </w:t>
      </w:r>
      <w:r w:rsidR="00E716EA" w:rsidRPr="00A714A7">
        <w:rPr>
          <w:rFonts w:ascii="Cambria" w:hAnsi="Cambria"/>
          <w:b/>
          <w:color w:val="002060"/>
          <w:sz w:val="48"/>
        </w:rPr>
        <w:t>Statutory Compliance</w:t>
      </w:r>
    </w:p>
    <w:p w:rsidR="00E716EA" w:rsidRPr="00A714A7" w:rsidRDefault="00A714A7" w:rsidP="00A714A7">
      <w:pPr>
        <w:pStyle w:val="ListParagraph"/>
        <w:numPr>
          <w:ilvl w:val="0"/>
          <w:numId w:val="1"/>
        </w:numPr>
        <w:ind w:left="720"/>
        <w:jc w:val="both"/>
        <w:rPr>
          <w:rFonts w:ascii="Cambria" w:hAnsi="Cambria"/>
          <w:b/>
          <w:color w:val="002060"/>
          <w:sz w:val="48"/>
        </w:rPr>
      </w:pPr>
      <w:r w:rsidRPr="00A714A7">
        <w:rPr>
          <w:rFonts w:ascii="Cambria" w:hAnsi="Cambria"/>
          <w:b/>
          <w:color w:val="002060"/>
          <w:sz w:val="48"/>
        </w:rPr>
        <w:t>Internal Audit</w:t>
      </w:r>
      <w:r w:rsidR="009757B8">
        <w:rPr>
          <w:rFonts w:ascii="Cambria" w:hAnsi="Cambria"/>
          <w:b/>
          <w:color w:val="002060"/>
          <w:sz w:val="48"/>
        </w:rPr>
        <w:t>s</w:t>
      </w:r>
    </w:p>
    <w:p w:rsidR="00E716EA" w:rsidRPr="00A714A7" w:rsidRDefault="00E716EA" w:rsidP="00A714A7">
      <w:pPr>
        <w:pStyle w:val="ListParagraph"/>
        <w:numPr>
          <w:ilvl w:val="0"/>
          <w:numId w:val="1"/>
        </w:numPr>
        <w:ind w:left="720"/>
        <w:jc w:val="both"/>
        <w:rPr>
          <w:rFonts w:ascii="Cambria" w:hAnsi="Cambria"/>
          <w:b/>
          <w:color w:val="002060"/>
          <w:sz w:val="48"/>
        </w:rPr>
      </w:pPr>
      <w:r w:rsidRPr="00A714A7">
        <w:rPr>
          <w:rFonts w:ascii="Cambria" w:hAnsi="Cambria"/>
          <w:b/>
          <w:color w:val="002060"/>
          <w:sz w:val="48"/>
        </w:rPr>
        <w:t xml:space="preserve">Registrations </w:t>
      </w:r>
      <w:r w:rsidR="001210DC">
        <w:rPr>
          <w:rFonts w:ascii="Cambria" w:hAnsi="Cambria"/>
          <w:b/>
          <w:color w:val="002060"/>
          <w:sz w:val="48"/>
        </w:rPr>
        <w:t xml:space="preserve">/Renewal </w:t>
      </w:r>
      <w:r w:rsidRPr="00A714A7">
        <w:rPr>
          <w:rFonts w:ascii="Cambria" w:hAnsi="Cambria"/>
          <w:b/>
          <w:color w:val="002060"/>
          <w:sz w:val="48"/>
        </w:rPr>
        <w:t>under Acts</w:t>
      </w:r>
    </w:p>
    <w:p w:rsidR="00E716EA" w:rsidRPr="00E716EA" w:rsidRDefault="00E716EA" w:rsidP="00E716EA">
      <w:pPr>
        <w:jc w:val="both"/>
        <w:rPr>
          <w:rFonts w:ascii="Cambria" w:hAnsi="Cambria"/>
          <w:b/>
          <w:sz w:val="50"/>
        </w:rPr>
      </w:pPr>
    </w:p>
    <w:p w:rsidR="00E716EA" w:rsidRDefault="00E716EA" w:rsidP="00E716EA">
      <w:pPr>
        <w:jc w:val="both"/>
        <w:rPr>
          <w:rFonts w:ascii="Cambria" w:hAnsi="Cambria"/>
          <w:b/>
          <w:sz w:val="50"/>
        </w:rPr>
      </w:pPr>
    </w:p>
    <w:p w:rsidR="00E716EA" w:rsidRDefault="00E716EA" w:rsidP="00E716EA">
      <w:pPr>
        <w:jc w:val="both"/>
        <w:rPr>
          <w:rFonts w:ascii="Cambria" w:hAnsi="Cambria"/>
          <w:b/>
          <w:sz w:val="50"/>
        </w:rPr>
      </w:pPr>
      <w:r>
        <w:rPr>
          <w:rFonts w:ascii="Cambria" w:hAnsi="Cambria"/>
          <w:b/>
          <w:noProof/>
          <w:sz w:val="50"/>
          <w:lang w:eastAsia="en-IN"/>
        </w:rPr>
        <w:drawing>
          <wp:anchor distT="0" distB="0" distL="114300" distR="114300" simplePos="0" relativeHeight="251658240" behindDoc="1" locked="0" layoutInCell="1" allowOverlap="1">
            <wp:simplePos x="0" y="0"/>
            <wp:positionH relativeFrom="column">
              <wp:posOffset>1799212</wp:posOffset>
            </wp:positionH>
            <wp:positionV relativeFrom="paragraph">
              <wp:posOffset>250109</wp:posOffset>
            </wp:positionV>
            <wp:extent cx="2159945" cy="894944"/>
            <wp:effectExtent l="19050" t="0" r="0" b="0"/>
            <wp:wrapNone/>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2159945" cy="894944"/>
                    </a:xfrm>
                    <a:prstGeom prst="rect">
                      <a:avLst/>
                    </a:prstGeom>
                  </pic:spPr>
                </pic:pic>
              </a:graphicData>
            </a:graphic>
          </wp:anchor>
        </w:drawing>
      </w:r>
    </w:p>
    <w:p w:rsidR="00E716EA" w:rsidRDefault="00E716EA" w:rsidP="00E716EA">
      <w:pPr>
        <w:jc w:val="center"/>
        <w:rPr>
          <w:rFonts w:ascii="Cambria" w:hAnsi="Cambria"/>
          <w:b/>
          <w:sz w:val="50"/>
        </w:rPr>
      </w:pPr>
    </w:p>
    <w:p w:rsidR="000D5A4F" w:rsidRDefault="000D5A4F" w:rsidP="00E716EA">
      <w:pPr>
        <w:jc w:val="center"/>
        <w:rPr>
          <w:rFonts w:ascii="Cambria" w:hAnsi="Cambria"/>
          <w:b/>
          <w:sz w:val="28"/>
        </w:rPr>
      </w:pPr>
    </w:p>
    <w:p w:rsidR="004F0AD4" w:rsidRDefault="00E716EA" w:rsidP="000D5A4F">
      <w:pPr>
        <w:spacing w:after="0"/>
        <w:jc w:val="center"/>
        <w:rPr>
          <w:rFonts w:ascii="Cambria" w:hAnsi="Cambria"/>
          <w:b/>
          <w:color w:val="943634" w:themeColor="accent2" w:themeShade="BF"/>
          <w:sz w:val="28"/>
        </w:rPr>
      </w:pPr>
      <w:r w:rsidRPr="000D5A4F">
        <w:rPr>
          <w:rFonts w:ascii="Cambria" w:hAnsi="Cambria"/>
          <w:b/>
          <w:color w:val="943634" w:themeColor="accent2" w:themeShade="BF"/>
          <w:sz w:val="28"/>
        </w:rPr>
        <w:t>2014</w:t>
      </w:r>
    </w:p>
    <w:p w:rsidR="00E716EA" w:rsidRDefault="00E716EA" w:rsidP="004F0AD4">
      <w:pPr>
        <w:rPr>
          <w:rFonts w:ascii="Cambria" w:hAnsi="Cambria"/>
          <w:b/>
          <w:color w:val="943634" w:themeColor="accent2" w:themeShade="BF"/>
          <w:sz w:val="28"/>
        </w:rPr>
      </w:pPr>
    </w:p>
    <w:p w:rsidR="004F0AD4" w:rsidRDefault="004F0AD4" w:rsidP="004F0AD4">
      <w:pPr>
        <w:rPr>
          <w:rFonts w:ascii="Cambria" w:hAnsi="Cambria"/>
          <w:b/>
          <w:color w:val="943634" w:themeColor="accent2" w:themeShade="BF"/>
          <w:sz w:val="28"/>
        </w:rPr>
      </w:pPr>
    </w:p>
    <w:p w:rsidR="004F0AD4" w:rsidRDefault="004F0AD4">
      <w:pPr>
        <w:rPr>
          <w:rFonts w:ascii="Cambria" w:hAnsi="Cambria"/>
          <w:b/>
          <w:color w:val="943634" w:themeColor="accent2" w:themeShade="BF"/>
          <w:sz w:val="28"/>
        </w:rPr>
      </w:pPr>
      <w:r>
        <w:rPr>
          <w:rFonts w:ascii="Cambria" w:hAnsi="Cambria"/>
          <w:b/>
          <w:color w:val="943634" w:themeColor="accent2" w:themeShade="BF"/>
          <w:sz w:val="28"/>
        </w:rPr>
        <w:br w:type="page"/>
      </w:r>
    </w:p>
    <w:p w:rsidR="004F0AD4" w:rsidRPr="00264FD6" w:rsidRDefault="004F0AD4" w:rsidP="004F0AD4">
      <w:pPr>
        <w:spacing w:line="240" w:lineRule="auto"/>
        <w:jc w:val="both"/>
        <w:rPr>
          <w:rFonts w:ascii="Trebuchet MS" w:hAnsi="Trebuchet MS"/>
          <w:b/>
          <w:szCs w:val="20"/>
          <w:u w:val="single"/>
        </w:rPr>
      </w:pPr>
      <w:r w:rsidRPr="00264FD6">
        <w:rPr>
          <w:rFonts w:ascii="Trebuchet MS" w:hAnsi="Trebuchet MS"/>
          <w:b/>
          <w:szCs w:val="20"/>
          <w:u w:val="single"/>
        </w:rPr>
        <w:lastRenderedPageBreak/>
        <w:t>Profile</w:t>
      </w:r>
    </w:p>
    <w:p w:rsidR="004F0AD4" w:rsidRPr="00EB55AB" w:rsidRDefault="004F0AD4" w:rsidP="00EB55AB">
      <w:pPr>
        <w:pStyle w:val="ListParagraph"/>
        <w:spacing w:after="0" w:line="360" w:lineRule="auto"/>
        <w:ind w:left="390"/>
        <w:jc w:val="both"/>
        <w:rPr>
          <w:rFonts w:ascii="Trebuchet MS" w:hAnsi="Trebuchet MS"/>
          <w:sz w:val="20"/>
          <w:szCs w:val="20"/>
        </w:rPr>
      </w:pPr>
      <w:r w:rsidRPr="00264FD6">
        <w:rPr>
          <w:rFonts w:ascii="Trebuchet MS" w:hAnsi="Trebuchet MS"/>
          <w:sz w:val="20"/>
          <w:szCs w:val="20"/>
        </w:rPr>
        <w:t>The firm</w:t>
      </w:r>
      <w:r>
        <w:rPr>
          <w:rFonts w:ascii="Trebuchet MS" w:hAnsi="Trebuchet MS"/>
          <w:sz w:val="20"/>
          <w:szCs w:val="20"/>
        </w:rPr>
        <w:t>’s primary profile being to principally ensuring Payroll processing and implementation of various Industrial Labour laws,</w:t>
      </w:r>
      <w:r w:rsidRPr="00264FD6">
        <w:rPr>
          <w:rFonts w:ascii="Trebuchet MS" w:hAnsi="Trebuchet MS"/>
          <w:sz w:val="20"/>
          <w:szCs w:val="20"/>
        </w:rPr>
        <w:t xml:space="preserve"> </w:t>
      </w:r>
      <w:r>
        <w:rPr>
          <w:rFonts w:ascii="Trebuchet MS" w:hAnsi="Trebuchet MS"/>
          <w:sz w:val="20"/>
          <w:szCs w:val="20"/>
        </w:rPr>
        <w:t>provide compliance related solutions in establishments/industries</w:t>
      </w:r>
      <w:r w:rsidR="00D54123">
        <w:rPr>
          <w:rFonts w:ascii="Trebuchet MS" w:hAnsi="Trebuchet MS"/>
          <w:sz w:val="20"/>
          <w:szCs w:val="20"/>
        </w:rPr>
        <w:t xml:space="preserve"> </w:t>
      </w:r>
      <w:r>
        <w:rPr>
          <w:rFonts w:ascii="Trebuchet MS" w:hAnsi="Trebuchet MS"/>
          <w:sz w:val="20"/>
          <w:szCs w:val="20"/>
        </w:rPr>
        <w:t>undertaking “Legal Audit” on all Provisions of  Labour related statutory issues from Management / Labour Contractors  perspective, Employee Relations, Trade Union matters</w:t>
      </w:r>
      <w:r w:rsidRPr="00264FD6">
        <w:rPr>
          <w:rFonts w:ascii="Trebuchet MS" w:hAnsi="Trebuchet MS"/>
          <w:sz w:val="20"/>
          <w:szCs w:val="20"/>
        </w:rPr>
        <w:t xml:space="preserve"> and Manpower Outsourcing Services to Clients located in </w:t>
      </w:r>
      <w:r>
        <w:rPr>
          <w:rFonts w:ascii="Trebuchet MS" w:hAnsi="Trebuchet MS"/>
          <w:sz w:val="20"/>
          <w:szCs w:val="20"/>
        </w:rPr>
        <w:t xml:space="preserve">Telangana, </w:t>
      </w:r>
      <w:r w:rsidRPr="00264FD6">
        <w:rPr>
          <w:rFonts w:ascii="Trebuchet MS" w:hAnsi="Trebuchet MS"/>
          <w:sz w:val="20"/>
          <w:szCs w:val="20"/>
        </w:rPr>
        <w:t>Andhra Pradesh</w:t>
      </w:r>
      <w:r>
        <w:rPr>
          <w:rFonts w:ascii="Trebuchet MS" w:hAnsi="Trebuchet MS"/>
          <w:sz w:val="20"/>
          <w:szCs w:val="20"/>
        </w:rPr>
        <w:t xml:space="preserve"> and in other States. </w:t>
      </w:r>
    </w:p>
    <w:p w:rsidR="004F0AD4" w:rsidRPr="00264FD6" w:rsidRDefault="004F0AD4" w:rsidP="004F0AD4">
      <w:pPr>
        <w:jc w:val="both"/>
        <w:rPr>
          <w:rFonts w:ascii="Trebuchet MS" w:hAnsi="Trebuchet MS"/>
          <w:sz w:val="20"/>
          <w:szCs w:val="20"/>
        </w:rPr>
      </w:pPr>
      <w:r w:rsidRPr="00264FD6">
        <w:rPr>
          <w:rFonts w:ascii="Trebuchet MS" w:hAnsi="Trebuchet MS"/>
          <w:sz w:val="20"/>
          <w:szCs w:val="20"/>
        </w:rPr>
        <w:t>We have</w:t>
      </w:r>
    </w:p>
    <w:p w:rsidR="004F0AD4" w:rsidRPr="00264FD6" w:rsidRDefault="004F0AD4" w:rsidP="004F0AD4">
      <w:pPr>
        <w:pStyle w:val="ListParagraph"/>
        <w:numPr>
          <w:ilvl w:val="0"/>
          <w:numId w:val="3"/>
        </w:numPr>
        <w:spacing w:line="360" w:lineRule="auto"/>
        <w:jc w:val="both"/>
        <w:rPr>
          <w:rFonts w:ascii="Trebuchet MS" w:hAnsi="Trebuchet MS"/>
          <w:sz w:val="20"/>
          <w:szCs w:val="20"/>
        </w:rPr>
      </w:pPr>
      <w:r w:rsidRPr="00264FD6">
        <w:rPr>
          <w:rFonts w:ascii="Trebuchet MS" w:hAnsi="Trebuchet MS"/>
          <w:sz w:val="20"/>
          <w:szCs w:val="20"/>
        </w:rPr>
        <w:t>Direct presence in Hyderabad to provide on the ground help desk and support</w:t>
      </w:r>
      <w:r>
        <w:rPr>
          <w:rFonts w:ascii="Trebuchet MS" w:hAnsi="Trebuchet MS"/>
          <w:sz w:val="20"/>
          <w:szCs w:val="20"/>
        </w:rPr>
        <w:t xml:space="preserve"> </w:t>
      </w:r>
      <w:r w:rsidRPr="00264FD6">
        <w:rPr>
          <w:rFonts w:ascii="Trebuchet MS" w:hAnsi="Trebuchet MS"/>
          <w:sz w:val="20"/>
          <w:szCs w:val="20"/>
        </w:rPr>
        <w:t>services</w:t>
      </w:r>
    </w:p>
    <w:p w:rsidR="004F0AD4" w:rsidRPr="00264FD6" w:rsidRDefault="004F0AD4" w:rsidP="004F0AD4">
      <w:pPr>
        <w:pStyle w:val="ListParagraph"/>
        <w:numPr>
          <w:ilvl w:val="0"/>
          <w:numId w:val="3"/>
        </w:numPr>
        <w:spacing w:after="0" w:line="360" w:lineRule="auto"/>
        <w:jc w:val="both"/>
        <w:rPr>
          <w:rFonts w:ascii="Trebuchet MS" w:hAnsi="Trebuchet MS"/>
          <w:sz w:val="20"/>
          <w:szCs w:val="20"/>
        </w:rPr>
      </w:pPr>
      <w:r w:rsidRPr="00264FD6">
        <w:rPr>
          <w:rFonts w:ascii="Trebuchet MS" w:hAnsi="Trebuchet MS"/>
          <w:sz w:val="20"/>
          <w:szCs w:val="20"/>
        </w:rPr>
        <w:t>A dedicated Payroll, Statutor</w:t>
      </w:r>
      <w:r>
        <w:rPr>
          <w:rFonts w:ascii="Trebuchet MS" w:hAnsi="Trebuchet MS"/>
          <w:sz w:val="20"/>
          <w:szCs w:val="20"/>
        </w:rPr>
        <w:t>y and software development team</w:t>
      </w:r>
      <w:r w:rsidRPr="00264FD6">
        <w:rPr>
          <w:rFonts w:ascii="Trebuchet MS" w:hAnsi="Trebuchet MS"/>
          <w:sz w:val="20"/>
          <w:szCs w:val="20"/>
        </w:rPr>
        <w:t xml:space="preserve"> based in Hyderabad for providing and instantaneo</w:t>
      </w:r>
      <w:r>
        <w:rPr>
          <w:rFonts w:ascii="Trebuchet MS" w:hAnsi="Trebuchet MS"/>
          <w:sz w:val="20"/>
          <w:szCs w:val="20"/>
        </w:rPr>
        <w:t>us response to customer queries/ needs</w:t>
      </w:r>
    </w:p>
    <w:p w:rsidR="004F0AD4" w:rsidRPr="00264FD6" w:rsidRDefault="004F0AD4" w:rsidP="004F0AD4">
      <w:pPr>
        <w:pStyle w:val="ListParagraph"/>
        <w:spacing w:after="0" w:line="240" w:lineRule="auto"/>
        <w:jc w:val="both"/>
        <w:rPr>
          <w:rFonts w:ascii="Trebuchet MS" w:hAnsi="Trebuchet MS"/>
          <w:sz w:val="20"/>
          <w:szCs w:val="20"/>
        </w:rPr>
      </w:pPr>
    </w:p>
    <w:p w:rsidR="004F0AD4" w:rsidRPr="00264FD6" w:rsidRDefault="004F0AD4" w:rsidP="004F0AD4">
      <w:pPr>
        <w:spacing w:after="0" w:line="240" w:lineRule="auto"/>
        <w:jc w:val="both"/>
        <w:rPr>
          <w:rFonts w:ascii="Trebuchet MS" w:hAnsi="Trebuchet MS"/>
          <w:sz w:val="20"/>
          <w:szCs w:val="20"/>
          <w:u w:val="single"/>
        </w:rPr>
      </w:pPr>
    </w:p>
    <w:p w:rsidR="004F0AD4" w:rsidRPr="00EC6CB0" w:rsidRDefault="004F0AD4" w:rsidP="004F0AD4">
      <w:pPr>
        <w:spacing w:line="480" w:lineRule="auto"/>
        <w:jc w:val="both"/>
        <w:rPr>
          <w:rFonts w:ascii="Trebuchet MS" w:hAnsi="Trebuchet MS"/>
          <w:b/>
          <w:i/>
          <w:sz w:val="20"/>
          <w:szCs w:val="20"/>
          <w:u w:val="single"/>
        </w:rPr>
      </w:pPr>
      <w:r>
        <w:rPr>
          <w:rFonts w:ascii="Trebuchet MS" w:hAnsi="Trebuchet MS"/>
          <w:b/>
          <w:i/>
          <w:sz w:val="20"/>
          <w:szCs w:val="20"/>
          <w:u w:val="single"/>
        </w:rPr>
        <w:t>Professional Service</w:t>
      </w:r>
      <w:r w:rsidRPr="000E489B">
        <w:rPr>
          <w:rFonts w:ascii="Trebuchet MS" w:hAnsi="Trebuchet MS"/>
          <w:b/>
          <w:i/>
          <w:sz w:val="20"/>
          <w:szCs w:val="20"/>
          <w:u w:val="single"/>
        </w:rPr>
        <w:t xml:space="preserve"> on </w:t>
      </w:r>
      <w:r>
        <w:rPr>
          <w:rFonts w:ascii="Trebuchet MS" w:hAnsi="Trebuchet MS"/>
          <w:b/>
          <w:i/>
          <w:sz w:val="20"/>
          <w:szCs w:val="20"/>
          <w:u w:val="single"/>
        </w:rPr>
        <w:t>Retainership</w:t>
      </w:r>
    </w:p>
    <w:p w:rsidR="004F0AD4" w:rsidRPr="00264FD6" w:rsidRDefault="004F0AD4" w:rsidP="004F0AD4">
      <w:pPr>
        <w:pStyle w:val="ListParagraph"/>
        <w:numPr>
          <w:ilvl w:val="0"/>
          <w:numId w:val="2"/>
        </w:numPr>
        <w:spacing w:line="240" w:lineRule="auto"/>
        <w:jc w:val="both"/>
        <w:rPr>
          <w:rFonts w:ascii="Trebuchet MS" w:hAnsi="Trebuchet MS"/>
          <w:b/>
          <w:sz w:val="20"/>
          <w:szCs w:val="20"/>
        </w:rPr>
      </w:pPr>
      <w:r w:rsidRPr="00264FD6">
        <w:rPr>
          <w:rFonts w:ascii="Trebuchet MS" w:hAnsi="Trebuchet MS"/>
          <w:b/>
          <w:sz w:val="20"/>
          <w:szCs w:val="20"/>
        </w:rPr>
        <w:t>Payroll Process</w:t>
      </w:r>
    </w:p>
    <w:p w:rsidR="004F0AD4" w:rsidRPr="00264FD6" w:rsidRDefault="004F0AD4" w:rsidP="004F0AD4">
      <w:pPr>
        <w:ind w:left="720"/>
        <w:jc w:val="both"/>
        <w:rPr>
          <w:rFonts w:ascii="Trebuchet MS" w:hAnsi="Trebuchet MS"/>
          <w:sz w:val="20"/>
          <w:szCs w:val="20"/>
        </w:rPr>
      </w:pPr>
      <w:r w:rsidRPr="00264FD6">
        <w:rPr>
          <w:rFonts w:ascii="Trebuchet MS" w:hAnsi="Trebuchet MS"/>
          <w:sz w:val="20"/>
          <w:szCs w:val="20"/>
        </w:rPr>
        <w:t>Ensuring timely and accurate salary processing for its employees is a must for every business. Payroll outsourcing helps you to gain control over the payroll process and frees up considerable resources, equipment, time and bandwidth. Today, this is the preferred choice over setting up and managing an in-house payroll competence.</w:t>
      </w:r>
    </w:p>
    <w:p w:rsidR="004F0AD4" w:rsidRPr="00264FD6" w:rsidRDefault="004F0AD4" w:rsidP="004F0AD4">
      <w:pPr>
        <w:spacing w:after="0" w:line="360" w:lineRule="auto"/>
        <w:ind w:left="1080"/>
        <w:jc w:val="both"/>
        <w:rPr>
          <w:rFonts w:ascii="Trebuchet MS" w:hAnsi="Trebuchet MS"/>
          <w:sz w:val="20"/>
          <w:szCs w:val="20"/>
          <w:u w:val="single"/>
        </w:rPr>
      </w:pPr>
      <w:r w:rsidRPr="00264FD6">
        <w:rPr>
          <w:rFonts w:ascii="Trebuchet MS" w:hAnsi="Trebuchet MS"/>
          <w:sz w:val="20"/>
          <w:szCs w:val="20"/>
          <w:u w:val="single"/>
        </w:rPr>
        <w:t>Activities</w:t>
      </w:r>
    </w:p>
    <w:p w:rsidR="004F0AD4" w:rsidRDefault="004F0AD4" w:rsidP="004F0AD4">
      <w:pPr>
        <w:pStyle w:val="ListParagraph"/>
        <w:numPr>
          <w:ilvl w:val="0"/>
          <w:numId w:val="4"/>
        </w:numPr>
        <w:jc w:val="both"/>
        <w:rPr>
          <w:rFonts w:ascii="Trebuchet MS" w:hAnsi="Trebuchet MS"/>
          <w:sz w:val="20"/>
          <w:szCs w:val="20"/>
        </w:rPr>
      </w:pPr>
      <w:r>
        <w:rPr>
          <w:rFonts w:ascii="Trebuchet MS" w:hAnsi="Trebuchet MS"/>
          <w:sz w:val="20"/>
          <w:szCs w:val="20"/>
        </w:rPr>
        <w:t>Employees Masters including salary history</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 xml:space="preserve">Monthly </w:t>
      </w:r>
      <w:r>
        <w:rPr>
          <w:rFonts w:ascii="Trebuchet MS" w:hAnsi="Trebuchet MS"/>
          <w:sz w:val="20"/>
          <w:szCs w:val="20"/>
        </w:rPr>
        <w:t>salary</w:t>
      </w:r>
      <w:r w:rsidRPr="00264FD6">
        <w:rPr>
          <w:rFonts w:ascii="Trebuchet MS" w:hAnsi="Trebuchet MS"/>
          <w:sz w:val="20"/>
          <w:szCs w:val="20"/>
        </w:rPr>
        <w:t xml:space="preserve"> finalisation</w:t>
      </w:r>
      <w:r w:rsidR="00D46FF8">
        <w:rPr>
          <w:rFonts w:ascii="Trebuchet MS" w:hAnsi="Trebuchet MS"/>
          <w:sz w:val="20"/>
          <w:szCs w:val="20"/>
        </w:rPr>
        <w:t xml:space="preserve"> including Full &amp; Final Settlements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Statutory and other deductions</w:t>
      </w:r>
      <w:r>
        <w:rPr>
          <w:rFonts w:ascii="Trebuchet MS" w:hAnsi="Trebuchet MS"/>
          <w:sz w:val="20"/>
          <w:szCs w:val="20"/>
        </w:rPr>
        <w:t xml:space="preserve"> (PF, ESI, Professional tax, TDS, Advances etc.)</w:t>
      </w:r>
    </w:p>
    <w:p w:rsidR="004F0AD4" w:rsidRPr="00264FD6" w:rsidRDefault="004F0AD4" w:rsidP="004F0AD4">
      <w:pPr>
        <w:pStyle w:val="ListParagraph"/>
        <w:numPr>
          <w:ilvl w:val="0"/>
          <w:numId w:val="4"/>
        </w:numPr>
        <w:spacing w:line="240" w:lineRule="auto"/>
        <w:jc w:val="both"/>
        <w:rPr>
          <w:rFonts w:ascii="Trebuchet MS" w:hAnsi="Trebuchet MS"/>
          <w:sz w:val="20"/>
          <w:szCs w:val="20"/>
        </w:rPr>
      </w:pPr>
      <w:r w:rsidRPr="00264FD6">
        <w:rPr>
          <w:rFonts w:ascii="Trebuchet MS" w:hAnsi="Trebuchet MS"/>
          <w:sz w:val="20"/>
          <w:szCs w:val="20"/>
        </w:rPr>
        <w:t>Payslip generation</w:t>
      </w:r>
      <w:r>
        <w:rPr>
          <w:rFonts w:ascii="Trebuchet MS" w:hAnsi="Trebuchet MS"/>
          <w:sz w:val="20"/>
          <w:szCs w:val="20"/>
        </w:rPr>
        <w:t xml:space="preserve"> and issuing to employees in online</w:t>
      </w:r>
    </w:p>
    <w:p w:rsidR="004F0AD4" w:rsidRPr="00264FD6" w:rsidRDefault="004F0AD4" w:rsidP="004F0AD4">
      <w:pPr>
        <w:pStyle w:val="ListParagraph"/>
        <w:numPr>
          <w:ilvl w:val="0"/>
          <w:numId w:val="4"/>
        </w:numPr>
        <w:spacing w:line="240" w:lineRule="auto"/>
        <w:jc w:val="both"/>
        <w:rPr>
          <w:rFonts w:ascii="Trebuchet MS" w:hAnsi="Trebuchet MS"/>
          <w:sz w:val="20"/>
          <w:szCs w:val="20"/>
        </w:rPr>
      </w:pPr>
      <w:r w:rsidRPr="00264FD6">
        <w:rPr>
          <w:rFonts w:ascii="Trebuchet MS" w:hAnsi="Trebuchet MS"/>
          <w:sz w:val="20"/>
          <w:szCs w:val="20"/>
        </w:rPr>
        <w:t>Bank letters for payment release</w:t>
      </w:r>
    </w:p>
    <w:p w:rsidR="004F0AD4" w:rsidRPr="00264FD6" w:rsidRDefault="004F0AD4" w:rsidP="004F0AD4">
      <w:pPr>
        <w:pStyle w:val="ListParagraph"/>
        <w:numPr>
          <w:ilvl w:val="0"/>
          <w:numId w:val="4"/>
        </w:numPr>
        <w:spacing w:line="480" w:lineRule="auto"/>
        <w:jc w:val="both"/>
        <w:rPr>
          <w:rFonts w:ascii="Trebuchet MS" w:hAnsi="Trebuchet MS"/>
          <w:sz w:val="20"/>
          <w:szCs w:val="20"/>
        </w:rPr>
      </w:pPr>
      <w:r>
        <w:rPr>
          <w:rFonts w:ascii="Trebuchet MS" w:hAnsi="Trebuchet MS"/>
          <w:sz w:val="20"/>
          <w:szCs w:val="20"/>
        </w:rPr>
        <w:t xml:space="preserve">PF, ESI, </w:t>
      </w:r>
      <w:r w:rsidRPr="00264FD6">
        <w:rPr>
          <w:rFonts w:ascii="Trebuchet MS" w:hAnsi="Trebuchet MS"/>
          <w:sz w:val="20"/>
          <w:szCs w:val="20"/>
        </w:rPr>
        <w:t>PT</w:t>
      </w:r>
      <w:r>
        <w:rPr>
          <w:rFonts w:ascii="Trebuchet MS" w:hAnsi="Trebuchet MS"/>
          <w:sz w:val="20"/>
          <w:szCs w:val="20"/>
        </w:rPr>
        <w:t xml:space="preserve"> and TDS</w:t>
      </w:r>
      <w:r w:rsidRPr="00264FD6">
        <w:rPr>
          <w:rFonts w:ascii="Trebuchet MS" w:hAnsi="Trebuchet MS"/>
          <w:sz w:val="20"/>
          <w:szCs w:val="20"/>
        </w:rPr>
        <w:t xml:space="preserve"> deduction statement</w:t>
      </w:r>
      <w:r>
        <w:rPr>
          <w:rFonts w:ascii="Trebuchet MS" w:hAnsi="Trebuchet MS"/>
          <w:sz w:val="20"/>
          <w:szCs w:val="20"/>
        </w:rPr>
        <w:t>s</w:t>
      </w:r>
      <w:r w:rsidRPr="00264FD6">
        <w:rPr>
          <w:rFonts w:ascii="Trebuchet MS" w:hAnsi="Trebuchet MS"/>
          <w:sz w:val="20"/>
          <w:szCs w:val="20"/>
        </w:rPr>
        <w:t xml:space="preserve"> and </w:t>
      </w:r>
      <w:r>
        <w:rPr>
          <w:rFonts w:ascii="Trebuchet MS" w:hAnsi="Trebuchet MS"/>
          <w:sz w:val="20"/>
          <w:szCs w:val="20"/>
        </w:rPr>
        <w:t>Returns</w:t>
      </w:r>
    </w:p>
    <w:p w:rsidR="004F0AD4" w:rsidRPr="00264FD6" w:rsidRDefault="004F0AD4" w:rsidP="004F0AD4">
      <w:pPr>
        <w:pStyle w:val="ListParagraph"/>
        <w:numPr>
          <w:ilvl w:val="0"/>
          <w:numId w:val="2"/>
        </w:numPr>
        <w:spacing w:line="360" w:lineRule="auto"/>
        <w:jc w:val="both"/>
        <w:rPr>
          <w:rFonts w:ascii="Trebuchet MS" w:hAnsi="Trebuchet MS"/>
          <w:b/>
          <w:sz w:val="20"/>
          <w:szCs w:val="20"/>
        </w:rPr>
      </w:pPr>
      <w:r w:rsidRPr="00264FD6">
        <w:rPr>
          <w:rFonts w:ascii="Trebuchet MS" w:hAnsi="Trebuchet MS"/>
          <w:b/>
          <w:sz w:val="20"/>
          <w:szCs w:val="20"/>
        </w:rPr>
        <w:t>HR Administration</w:t>
      </w:r>
    </w:p>
    <w:p w:rsidR="004F0AD4" w:rsidRDefault="004F0AD4" w:rsidP="004F0AD4">
      <w:pPr>
        <w:pStyle w:val="ListParagraph"/>
        <w:numPr>
          <w:ilvl w:val="0"/>
          <w:numId w:val="4"/>
        </w:numPr>
        <w:jc w:val="both"/>
        <w:rPr>
          <w:rFonts w:ascii="Trebuchet MS" w:hAnsi="Trebuchet MS"/>
          <w:sz w:val="20"/>
          <w:szCs w:val="20"/>
        </w:rPr>
      </w:pPr>
      <w:r>
        <w:rPr>
          <w:rFonts w:ascii="Trebuchet MS" w:hAnsi="Trebuchet MS"/>
          <w:sz w:val="20"/>
          <w:szCs w:val="20"/>
        </w:rPr>
        <w:t>Preparation of Offer / Appointment Letter</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Joining Formalities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Employee Master database</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Personal Files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Attendance administration</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Reimbursement of payments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Increments / Salary Revisions / Salary Structures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Full &amp; Final Settlements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MIS Reports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Interaction with statutory bodies</w:t>
      </w:r>
    </w:p>
    <w:p w:rsidR="004F0AD4" w:rsidRDefault="004F0AD4" w:rsidP="004F0AD4">
      <w:pPr>
        <w:pStyle w:val="ListParagraph"/>
        <w:numPr>
          <w:ilvl w:val="0"/>
          <w:numId w:val="4"/>
        </w:numPr>
        <w:spacing w:line="240" w:lineRule="auto"/>
        <w:jc w:val="both"/>
        <w:rPr>
          <w:rFonts w:ascii="Trebuchet MS" w:hAnsi="Trebuchet MS"/>
          <w:sz w:val="20"/>
          <w:szCs w:val="20"/>
        </w:rPr>
      </w:pPr>
      <w:r w:rsidRPr="00264FD6">
        <w:rPr>
          <w:rFonts w:ascii="Trebuchet MS" w:hAnsi="Trebuchet MS"/>
          <w:sz w:val="20"/>
          <w:szCs w:val="20"/>
        </w:rPr>
        <w:t>HR Manual Preparation</w:t>
      </w:r>
    </w:p>
    <w:p w:rsidR="004F0AD4" w:rsidRDefault="004F0AD4" w:rsidP="004F0AD4">
      <w:pPr>
        <w:pStyle w:val="ListParagraph"/>
        <w:spacing w:line="240" w:lineRule="auto"/>
        <w:ind w:left="1440"/>
        <w:jc w:val="both"/>
        <w:rPr>
          <w:rFonts w:ascii="Trebuchet MS" w:hAnsi="Trebuchet MS"/>
          <w:sz w:val="20"/>
          <w:szCs w:val="20"/>
        </w:rPr>
      </w:pPr>
    </w:p>
    <w:p w:rsidR="004F0AD4" w:rsidRPr="00264FD6" w:rsidRDefault="004F0AD4" w:rsidP="004F0AD4">
      <w:pPr>
        <w:pStyle w:val="ListParagraph"/>
        <w:spacing w:line="240" w:lineRule="auto"/>
        <w:ind w:left="1440"/>
        <w:jc w:val="both"/>
        <w:rPr>
          <w:rFonts w:ascii="Trebuchet MS" w:hAnsi="Trebuchet MS"/>
          <w:sz w:val="20"/>
          <w:szCs w:val="20"/>
        </w:rPr>
      </w:pPr>
    </w:p>
    <w:p w:rsidR="004F0AD4" w:rsidRPr="00264FD6" w:rsidRDefault="007458B7" w:rsidP="00F674A3">
      <w:pPr>
        <w:pStyle w:val="ListParagraph"/>
        <w:numPr>
          <w:ilvl w:val="0"/>
          <w:numId w:val="2"/>
        </w:numPr>
        <w:spacing w:line="360" w:lineRule="auto"/>
        <w:jc w:val="both"/>
        <w:rPr>
          <w:rFonts w:ascii="Trebuchet MS" w:hAnsi="Trebuchet MS"/>
          <w:b/>
          <w:sz w:val="20"/>
          <w:szCs w:val="20"/>
        </w:rPr>
      </w:pPr>
      <w:r>
        <w:rPr>
          <w:rFonts w:ascii="Trebuchet MS" w:hAnsi="Trebuchet MS"/>
          <w:b/>
          <w:sz w:val="20"/>
          <w:szCs w:val="20"/>
        </w:rPr>
        <w:br w:type="page"/>
      </w:r>
      <w:r w:rsidR="004F0AD4" w:rsidRPr="00264FD6">
        <w:rPr>
          <w:rFonts w:ascii="Trebuchet MS" w:hAnsi="Trebuchet MS"/>
          <w:b/>
          <w:sz w:val="20"/>
          <w:szCs w:val="20"/>
        </w:rPr>
        <w:lastRenderedPageBreak/>
        <w:t>Provident Fund, ESI, Professional Tax and Gratuity</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Monthly Online Returns</w:t>
      </w:r>
    </w:p>
    <w:p w:rsidR="004F0AD4" w:rsidRDefault="004F0AD4" w:rsidP="004F0AD4">
      <w:pPr>
        <w:pStyle w:val="ListParagraph"/>
        <w:numPr>
          <w:ilvl w:val="0"/>
          <w:numId w:val="4"/>
        </w:numPr>
        <w:jc w:val="both"/>
        <w:rPr>
          <w:rFonts w:ascii="Trebuchet MS" w:hAnsi="Trebuchet MS"/>
          <w:sz w:val="20"/>
          <w:szCs w:val="20"/>
        </w:rPr>
      </w:pPr>
      <w:r>
        <w:rPr>
          <w:rFonts w:ascii="Trebuchet MS" w:hAnsi="Trebuchet MS"/>
          <w:sz w:val="20"/>
          <w:szCs w:val="20"/>
        </w:rPr>
        <w:t xml:space="preserve">Attending PF &amp; ESI </w:t>
      </w:r>
      <w:r w:rsidRPr="00264FD6">
        <w:rPr>
          <w:rFonts w:ascii="Trebuchet MS" w:hAnsi="Trebuchet MS"/>
          <w:sz w:val="20"/>
          <w:szCs w:val="20"/>
        </w:rPr>
        <w:t>Inspections / 7</w:t>
      </w:r>
      <w:r>
        <w:rPr>
          <w:rFonts w:ascii="Trebuchet MS" w:hAnsi="Trebuchet MS"/>
          <w:sz w:val="20"/>
          <w:szCs w:val="20"/>
        </w:rPr>
        <w:t>-</w:t>
      </w:r>
      <w:r w:rsidRPr="00264FD6">
        <w:rPr>
          <w:rFonts w:ascii="Trebuchet MS" w:hAnsi="Trebuchet MS"/>
          <w:sz w:val="20"/>
          <w:szCs w:val="20"/>
        </w:rPr>
        <w:t>A Enquires</w:t>
      </w:r>
      <w:r>
        <w:rPr>
          <w:rFonts w:ascii="Trebuchet MS" w:hAnsi="Trebuchet MS"/>
          <w:sz w:val="20"/>
          <w:szCs w:val="20"/>
        </w:rPr>
        <w:t xml:space="preserve"> / PT Assessment on behalf of employer</w:t>
      </w:r>
    </w:p>
    <w:p w:rsidR="004F0AD4" w:rsidRPr="00264FD6" w:rsidRDefault="004F0AD4" w:rsidP="004F0AD4">
      <w:pPr>
        <w:pStyle w:val="ListParagraph"/>
        <w:numPr>
          <w:ilvl w:val="0"/>
          <w:numId w:val="4"/>
        </w:numPr>
        <w:jc w:val="both"/>
        <w:rPr>
          <w:rFonts w:ascii="Trebuchet MS" w:hAnsi="Trebuchet MS"/>
          <w:sz w:val="20"/>
          <w:szCs w:val="20"/>
        </w:rPr>
      </w:pPr>
      <w:r>
        <w:rPr>
          <w:rFonts w:ascii="Trebuchet MS" w:hAnsi="Trebuchet MS"/>
          <w:sz w:val="20"/>
          <w:szCs w:val="20"/>
        </w:rPr>
        <w:t xml:space="preserve">Establishment’s </w:t>
      </w:r>
      <w:r w:rsidRPr="00264FD6">
        <w:rPr>
          <w:rFonts w:ascii="Trebuchet MS" w:hAnsi="Trebuchet MS"/>
          <w:sz w:val="20"/>
          <w:szCs w:val="20"/>
        </w:rPr>
        <w:t>Registrations</w:t>
      </w:r>
      <w:r>
        <w:rPr>
          <w:rFonts w:ascii="Trebuchet MS" w:hAnsi="Trebuchet MS"/>
          <w:sz w:val="20"/>
          <w:szCs w:val="20"/>
        </w:rPr>
        <w:t xml:space="preserve"> under various Statutes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Settlements / Transfers</w:t>
      </w:r>
      <w:r>
        <w:rPr>
          <w:rFonts w:ascii="Trebuchet MS" w:hAnsi="Trebuchet MS"/>
          <w:sz w:val="20"/>
          <w:szCs w:val="20"/>
        </w:rPr>
        <w:t xml:space="preserve"> </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Universal Account Number Allotment</w:t>
      </w:r>
      <w:r>
        <w:rPr>
          <w:rFonts w:ascii="Trebuchet MS" w:hAnsi="Trebuchet MS"/>
          <w:sz w:val="20"/>
          <w:szCs w:val="20"/>
        </w:rPr>
        <w:t>, Annexures-II updation</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Form 3A, Form 6A, Form 9 and other documentation</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Interaction with statutory bodies on behalf of employer</w:t>
      </w:r>
    </w:p>
    <w:p w:rsidR="004F0AD4" w:rsidRPr="00264FD6" w:rsidRDefault="004F0AD4" w:rsidP="004F0AD4">
      <w:pPr>
        <w:pStyle w:val="ListParagraph"/>
        <w:jc w:val="both"/>
        <w:rPr>
          <w:rFonts w:ascii="Trebuchet MS" w:hAnsi="Trebuchet MS"/>
          <w:sz w:val="20"/>
          <w:szCs w:val="20"/>
        </w:rPr>
      </w:pPr>
    </w:p>
    <w:p w:rsidR="004F0AD4" w:rsidRPr="00AC164E" w:rsidRDefault="004F0AD4" w:rsidP="004F0AD4">
      <w:pPr>
        <w:pStyle w:val="ListParagraph"/>
        <w:numPr>
          <w:ilvl w:val="0"/>
          <w:numId w:val="2"/>
        </w:numPr>
        <w:spacing w:line="360" w:lineRule="auto"/>
        <w:jc w:val="both"/>
        <w:rPr>
          <w:rFonts w:ascii="Trebuchet MS" w:hAnsi="Trebuchet MS"/>
          <w:b/>
          <w:sz w:val="20"/>
          <w:szCs w:val="20"/>
        </w:rPr>
      </w:pPr>
      <w:bookmarkStart w:id="0" w:name="OLE_LINK1"/>
      <w:bookmarkStart w:id="1" w:name="OLE_LINK2"/>
      <w:bookmarkStart w:id="2" w:name="OLE_LINK3"/>
      <w:r w:rsidRPr="00AC164E">
        <w:rPr>
          <w:rFonts w:ascii="Trebuchet MS" w:hAnsi="Trebuchet MS"/>
          <w:b/>
          <w:sz w:val="20"/>
          <w:szCs w:val="20"/>
        </w:rPr>
        <w:t>Labour Laws &amp; Statutory Compliance</w:t>
      </w:r>
    </w:p>
    <w:bookmarkEnd w:id="0"/>
    <w:bookmarkEnd w:id="1"/>
    <w:bookmarkEnd w:id="2"/>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Coverage under statutory provisions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Provident Fund Returns &amp; Documentation</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ESI Returns &amp; Documentation</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Professional Tax Returns &amp; Documentation</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Employee Group Gratuity Trust</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Settlements process on PF</w:t>
      </w:r>
      <w:r>
        <w:rPr>
          <w:rFonts w:ascii="Trebuchet MS" w:hAnsi="Trebuchet MS"/>
          <w:sz w:val="20"/>
          <w:szCs w:val="20"/>
        </w:rPr>
        <w:t xml:space="preserve"> </w:t>
      </w:r>
      <w:r w:rsidRPr="00264FD6">
        <w:rPr>
          <w:rFonts w:ascii="Trebuchet MS" w:hAnsi="Trebuchet MS"/>
          <w:sz w:val="20"/>
          <w:szCs w:val="20"/>
        </w:rPr>
        <w:t>&amp;</w:t>
      </w:r>
      <w:r>
        <w:rPr>
          <w:rFonts w:ascii="Trebuchet MS" w:hAnsi="Trebuchet MS"/>
          <w:sz w:val="20"/>
          <w:szCs w:val="20"/>
        </w:rPr>
        <w:t xml:space="preserve"> </w:t>
      </w:r>
      <w:r w:rsidRPr="00264FD6">
        <w:rPr>
          <w:rFonts w:ascii="Trebuchet MS" w:hAnsi="Trebuchet MS"/>
          <w:sz w:val="20"/>
          <w:szCs w:val="20"/>
        </w:rPr>
        <w:t>Gratuity benefits</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AP Shops &amp; Establishment Registration</w:t>
      </w:r>
    </w:p>
    <w:p w:rsidR="004F0AD4" w:rsidRPr="00264FD6" w:rsidRDefault="004F0AD4" w:rsidP="004F0AD4">
      <w:pPr>
        <w:pStyle w:val="ListParagraph"/>
        <w:numPr>
          <w:ilvl w:val="0"/>
          <w:numId w:val="4"/>
        </w:numPr>
        <w:jc w:val="both"/>
        <w:rPr>
          <w:rFonts w:ascii="Trebuchet MS" w:hAnsi="Trebuchet MS"/>
          <w:sz w:val="20"/>
          <w:szCs w:val="20"/>
        </w:rPr>
      </w:pPr>
      <w:r w:rsidRPr="00264FD6">
        <w:rPr>
          <w:rFonts w:ascii="Trebuchet MS" w:hAnsi="Trebuchet MS"/>
          <w:sz w:val="20"/>
          <w:szCs w:val="20"/>
        </w:rPr>
        <w:t>Minimum Wages / Payment of Wages</w:t>
      </w:r>
    </w:p>
    <w:p w:rsidR="004F0AD4" w:rsidRPr="00F47FB0" w:rsidRDefault="004F0AD4" w:rsidP="004F0AD4">
      <w:pPr>
        <w:pStyle w:val="ListParagraph"/>
        <w:numPr>
          <w:ilvl w:val="0"/>
          <w:numId w:val="4"/>
        </w:numPr>
        <w:jc w:val="both"/>
        <w:rPr>
          <w:rFonts w:ascii="Trebuchet MS" w:hAnsi="Trebuchet MS"/>
          <w:sz w:val="20"/>
          <w:szCs w:val="20"/>
        </w:rPr>
      </w:pPr>
      <w:bookmarkStart w:id="3" w:name="OLE_LINK4"/>
      <w:bookmarkStart w:id="4" w:name="OLE_LINK5"/>
      <w:r>
        <w:rPr>
          <w:rFonts w:ascii="Trebuchet MS" w:hAnsi="Trebuchet MS"/>
          <w:sz w:val="20"/>
          <w:szCs w:val="20"/>
        </w:rPr>
        <w:t>Approvals of building plans from Director of Factori</w:t>
      </w:r>
      <w:bookmarkEnd w:id="3"/>
      <w:bookmarkEnd w:id="4"/>
      <w:r>
        <w:rPr>
          <w:rFonts w:ascii="Trebuchet MS" w:hAnsi="Trebuchet MS"/>
          <w:sz w:val="20"/>
          <w:szCs w:val="20"/>
        </w:rPr>
        <w:t>es</w:t>
      </w:r>
    </w:p>
    <w:p w:rsidR="004F0AD4" w:rsidRPr="001B0C8E" w:rsidRDefault="004F0AD4" w:rsidP="004F0AD4">
      <w:pPr>
        <w:spacing w:after="0" w:line="240" w:lineRule="auto"/>
        <w:ind w:left="360"/>
        <w:jc w:val="center"/>
        <w:rPr>
          <w:rFonts w:ascii="Trebuchet MS" w:hAnsi="Trebuchet MS"/>
          <w:b/>
          <w:sz w:val="20"/>
          <w:szCs w:val="20"/>
          <w:u w:val="single"/>
        </w:rPr>
      </w:pPr>
      <w:r w:rsidRPr="001B0C8E">
        <w:rPr>
          <w:rFonts w:ascii="Trebuchet MS" w:hAnsi="Trebuchet MS"/>
          <w:b/>
          <w:sz w:val="20"/>
          <w:szCs w:val="20"/>
          <w:u w:val="single"/>
        </w:rPr>
        <w:t>Manpower Outsourcing</w:t>
      </w:r>
    </w:p>
    <w:p w:rsidR="004F0AD4" w:rsidRPr="00264FD6" w:rsidRDefault="004F0AD4" w:rsidP="004F0AD4">
      <w:pPr>
        <w:spacing w:after="0" w:line="240" w:lineRule="auto"/>
        <w:jc w:val="both"/>
        <w:rPr>
          <w:rFonts w:ascii="Trebuchet MS" w:hAnsi="Trebuchet MS"/>
          <w:b/>
          <w:sz w:val="20"/>
          <w:szCs w:val="20"/>
        </w:rPr>
      </w:pPr>
    </w:p>
    <w:p w:rsidR="004F0AD4" w:rsidRPr="00264FD6" w:rsidRDefault="004F0AD4" w:rsidP="004F0AD4">
      <w:pPr>
        <w:spacing w:after="0" w:line="240" w:lineRule="auto"/>
        <w:jc w:val="both"/>
        <w:rPr>
          <w:rFonts w:ascii="Trebuchet MS" w:hAnsi="Trebuchet MS"/>
          <w:sz w:val="20"/>
          <w:szCs w:val="20"/>
        </w:rPr>
      </w:pPr>
      <w:r w:rsidRPr="00264FD6">
        <w:rPr>
          <w:rFonts w:ascii="Trebuchet MS" w:hAnsi="Trebuchet MS"/>
          <w:sz w:val="20"/>
          <w:szCs w:val="20"/>
        </w:rPr>
        <w:t xml:space="preserve">Every business entity understands the advantages of outsourcing. </w:t>
      </w:r>
    </w:p>
    <w:p w:rsidR="004F0AD4" w:rsidRPr="00264FD6" w:rsidRDefault="004F0AD4" w:rsidP="004F0AD4">
      <w:pPr>
        <w:spacing w:after="0" w:line="240" w:lineRule="auto"/>
        <w:jc w:val="both"/>
        <w:rPr>
          <w:rFonts w:ascii="Trebuchet MS" w:hAnsi="Trebuchet MS"/>
          <w:sz w:val="20"/>
          <w:szCs w:val="20"/>
        </w:rPr>
      </w:pPr>
    </w:p>
    <w:p w:rsidR="004F0AD4" w:rsidRPr="00264FD6" w:rsidRDefault="004F0AD4" w:rsidP="004F0AD4">
      <w:pPr>
        <w:spacing w:after="0" w:line="240" w:lineRule="auto"/>
        <w:jc w:val="both"/>
        <w:rPr>
          <w:rFonts w:ascii="Trebuchet MS" w:hAnsi="Trebuchet MS"/>
          <w:sz w:val="20"/>
          <w:szCs w:val="20"/>
        </w:rPr>
      </w:pPr>
      <w:r w:rsidRPr="00264FD6">
        <w:rPr>
          <w:rFonts w:ascii="Trebuchet MS" w:hAnsi="Trebuchet MS"/>
          <w:sz w:val="20"/>
          <w:szCs w:val="20"/>
        </w:rPr>
        <w:t xml:space="preserve">With ever increasing business demands companies want to stay focused on their core business activity and outsource support services to save time &amp; energy. To remain competitive they want to reduce costs and enhance employee productivity. </w:t>
      </w:r>
      <w:r w:rsidRPr="00264FD6">
        <w:rPr>
          <w:rStyle w:val="Strong"/>
          <w:rFonts w:ascii="Trebuchet MS" w:hAnsi="Trebuchet MS"/>
          <w:sz w:val="20"/>
          <w:szCs w:val="20"/>
        </w:rPr>
        <w:t>Manpower Outsourcing</w:t>
      </w:r>
      <w:r w:rsidRPr="00264FD6">
        <w:rPr>
          <w:rFonts w:ascii="Trebuchet MS" w:hAnsi="Trebuchet MS"/>
          <w:sz w:val="20"/>
          <w:szCs w:val="20"/>
        </w:rPr>
        <w:t xml:space="preserve"> achieves these twin objectives.</w:t>
      </w:r>
    </w:p>
    <w:p w:rsidR="004F0AD4" w:rsidRPr="00264FD6" w:rsidRDefault="004F0AD4" w:rsidP="004F0AD4">
      <w:pPr>
        <w:spacing w:after="0" w:line="240" w:lineRule="auto"/>
        <w:jc w:val="both"/>
        <w:rPr>
          <w:rFonts w:ascii="Trebuchet MS" w:hAnsi="Trebuchet MS"/>
          <w:b/>
          <w:sz w:val="20"/>
          <w:szCs w:val="20"/>
        </w:rPr>
      </w:pPr>
    </w:p>
    <w:p w:rsidR="004F0AD4" w:rsidRPr="00264FD6" w:rsidRDefault="004F0AD4" w:rsidP="004F0AD4">
      <w:pPr>
        <w:spacing w:line="240" w:lineRule="auto"/>
        <w:jc w:val="both"/>
        <w:rPr>
          <w:rFonts w:ascii="Trebuchet MS" w:hAnsi="Trebuchet MS"/>
          <w:b/>
          <w:caps/>
          <w:sz w:val="20"/>
          <w:szCs w:val="20"/>
          <w:u w:val="single"/>
        </w:rPr>
      </w:pPr>
      <w:r w:rsidRPr="00264FD6">
        <w:rPr>
          <w:rFonts w:ascii="Trebuchet MS" w:hAnsi="Trebuchet MS"/>
          <w:b/>
          <w:caps/>
          <w:sz w:val="20"/>
          <w:szCs w:val="20"/>
          <w:u w:val="single"/>
        </w:rPr>
        <w:t>Few of our Clients</w:t>
      </w:r>
    </w:p>
    <w:p w:rsidR="004F0AD4" w:rsidRPr="003D2ED2" w:rsidRDefault="004F0AD4" w:rsidP="004F0AD4">
      <w:pPr>
        <w:pStyle w:val="ListParagraph"/>
        <w:numPr>
          <w:ilvl w:val="0"/>
          <w:numId w:val="5"/>
        </w:numPr>
        <w:spacing w:line="360" w:lineRule="auto"/>
        <w:jc w:val="both"/>
        <w:rPr>
          <w:rFonts w:ascii="Trebuchet MS" w:hAnsi="Trebuchet MS"/>
          <w:sz w:val="20"/>
          <w:szCs w:val="20"/>
        </w:rPr>
      </w:pPr>
      <w:r w:rsidRPr="003D2ED2">
        <w:rPr>
          <w:rFonts w:ascii="Trebuchet MS" w:hAnsi="Trebuchet MS"/>
          <w:sz w:val="20"/>
          <w:szCs w:val="20"/>
        </w:rPr>
        <w:t>Wissen Infotech Private Limited, Hyderabad</w:t>
      </w:r>
    </w:p>
    <w:p w:rsidR="002003B9" w:rsidRDefault="002003B9" w:rsidP="004F0AD4">
      <w:pPr>
        <w:pStyle w:val="ListParagraph"/>
        <w:numPr>
          <w:ilvl w:val="0"/>
          <w:numId w:val="5"/>
        </w:numPr>
        <w:spacing w:line="360" w:lineRule="auto"/>
        <w:jc w:val="both"/>
        <w:rPr>
          <w:rFonts w:ascii="Trebuchet MS" w:hAnsi="Trebuchet MS"/>
          <w:sz w:val="20"/>
          <w:szCs w:val="20"/>
        </w:rPr>
      </w:pPr>
      <w:r>
        <w:rPr>
          <w:rFonts w:ascii="Trebuchet MS" w:hAnsi="Trebuchet MS"/>
          <w:sz w:val="20"/>
          <w:szCs w:val="20"/>
        </w:rPr>
        <w:t>Wissen Technology Private Limited, Bangalore</w:t>
      </w:r>
    </w:p>
    <w:p w:rsidR="004F0AD4" w:rsidRPr="003D2ED2" w:rsidRDefault="004F0AD4" w:rsidP="004F0AD4">
      <w:pPr>
        <w:pStyle w:val="ListParagraph"/>
        <w:numPr>
          <w:ilvl w:val="0"/>
          <w:numId w:val="5"/>
        </w:numPr>
        <w:spacing w:line="360" w:lineRule="auto"/>
        <w:jc w:val="both"/>
        <w:rPr>
          <w:rFonts w:ascii="Trebuchet MS" w:hAnsi="Trebuchet MS"/>
          <w:sz w:val="20"/>
          <w:szCs w:val="20"/>
        </w:rPr>
      </w:pPr>
      <w:r w:rsidRPr="003D2ED2">
        <w:rPr>
          <w:rFonts w:ascii="Trebuchet MS" w:hAnsi="Trebuchet MS"/>
          <w:sz w:val="20"/>
          <w:szCs w:val="20"/>
        </w:rPr>
        <w:t>Tapasya Educational Academy, Hyderabad</w:t>
      </w:r>
    </w:p>
    <w:p w:rsidR="004F0AD4" w:rsidRDefault="004F0AD4" w:rsidP="004F0AD4">
      <w:pPr>
        <w:pStyle w:val="ListParagraph"/>
        <w:numPr>
          <w:ilvl w:val="0"/>
          <w:numId w:val="5"/>
        </w:numPr>
        <w:spacing w:line="360" w:lineRule="auto"/>
        <w:jc w:val="both"/>
        <w:rPr>
          <w:rFonts w:ascii="Trebuchet MS" w:hAnsi="Trebuchet MS"/>
          <w:sz w:val="20"/>
          <w:szCs w:val="20"/>
        </w:rPr>
      </w:pPr>
      <w:r w:rsidRPr="003D2ED2">
        <w:rPr>
          <w:rFonts w:ascii="Trebuchet MS" w:hAnsi="Trebuchet MS"/>
          <w:sz w:val="20"/>
          <w:szCs w:val="20"/>
        </w:rPr>
        <w:t>Sanpure Systems Private Limited, Hyderabad</w:t>
      </w:r>
    </w:p>
    <w:p w:rsidR="00F8332E" w:rsidRPr="003D2ED2" w:rsidRDefault="00F8332E" w:rsidP="00F8332E">
      <w:pPr>
        <w:pStyle w:val="ListParagraph"/>
        <w:numPr>
          <w:ilvl w:val="0"/>
          <w:numId w:val="5"/>
        </w:numPr>
        <w:spacing w:line="360" w:lineRule="auto"/>
        <w:jc w:val="both"/>
        <w:rPr>
          <w:rFonts w:ascii="Trebuchet MS" w:hAnsi="Trebuchet MS"/>
          <w:sz w:val="20"/>
          <w:szCs w:val="20"/>
        </w:rPr>
      </w:pPr>
      <w:r w:rsidRPr="003D2ED2">
        <w:rPr>
          <w:rFonts w:ascii="Trebuchet MS" w:hAnsi="Trebuchet MS"/>
          <w:sz w:val="20"/>
          <w:szCs w:val="20"/>
        </w:rPr>
        <w:t>Meenakshi Power Company Limited, Hyderabad</w:t>
      </w:r>
    </w:p>
    <w:p w:rsidR="004F0AD4" w:rsidRPr="003D2ED2" w:rsidRDefault="004F0AD4" w:rsidP="004F0AD4">
      <w:pPr>
        <w:pStyle w:val="ListParagraph"/>
        <w:numPr>
          <w:ilvl w:val="0"/>
          <w:numId w:val="5"/>
        </w:numPr>
        <w:spacing w:line="360" w:lineRule="auto"/>
        <w:jc w:val="both"/>
        <w:rPr>
          <w:rFonts w:ascii="Trebuchet MS" w:hAnsi="Trebuchet MS"/>
          <w:sz w:val="20"/>
          <w:szCs w:val="20"/>
        </w:rPr>
      </w:pPr>
      <w:r>
        <w:rPr>
          <w:rFonts w:ascii="Trebuchet MS" w:hAnsi="Trebuchet MS"/>
          <w:sz w:val="20"/>
          <w:szCs w:val="20"/>
        </w:rPr>
        <w:t xml:space="preserve">ASIP Infra, Hyderabad </w:t>
      </w:r>
    </w:p>
    <w:p w:rsidR="004F0AD4" w:rsidRPr="003D2ED2" w:rsidRDefault="004F0AD4" w:rsidP="004F0AD4">
      <w:pPr>
        <w:pStyle w:val="ListParagraph"/>
        <w:numPr>
          <w:ilvl w:val="0"/>
          <w:numId w:val="5"/>
        </w:numPr>
        <w:spacing w:line="360" w:lineRule="auto"/>
        <w:jc w:val="both"/>
        <w:rPr>
          <w:rFonts w:ascii="Trebuchet MS" w:hAnsi="Trebuchet MS"/>
          <w:sz w:val="20"/>
          <w:szCs w:val="20"/>
        </w:rPr>
      </w:pPr>
      <w:r w:rsidRPr="003D2ED2">
        <w:rPr>
          <w:rFonts w:ascii="Trebuchet MS" w:hAnsi="Trebuchet MS"/>
          <w:sz w:val="20"/>
          <w:szCs w:val="20"/>
        </w:rPr>
        <w:t>Wardha Power Company Limited, Hyderabad</w:t>
      </w:r>
    </w:p>
    <w:p w:rsidR="004F0AD4" w:rsidRDefault="004F0AD4" w:rsidP="004F0AD4">
      <w:pPr>
        <w:pStyle w:val="ListParagraph"/>
        <w:numPr>
          <w:ilvl w:val="0"/>
          <w:numId w:val="5"/>
        </w:numPr>
        <w:spacing w:line="360" w:lineRule="auto"/>
        <w:jc w:val="both"/>
        <w:rPr>
          <w:rFonts w:ascii="Trebuchet MS" w:hAnsi="Trebuchet MS"/>
          <w:sz w:val="20"/>
          <w:szCs w:val="20"/>
        </w:rPr>
      </w:pPr>
      <w:r>
        <w:rPr>
          <w:rFonts w:ascii="Trebuchet MS" w:hAnsi="Trebuchet MS"/>
          <w:sz w:val="20"/>
          <w:szCs w:val="20"/>
        </w:rPr>
        <w:t>Rock Church Ministries and Education Foundation, Hyderabad</w:t>
      </w:r>
    </w:p>
    <w:p w:rsidR="004F0AD4" w:rsidRDefault="004F0AD4" w:rsidP="004F0AD4">
      <w:pPr>
        <w:pStyle w:val="ListParagraph"/>
        <w:numPr>
          <w:ilvl w:val="0"/>
          <w:numId w:val="5"/>
        </w:numPr>
        <w:spacing w:line="360" w:lineRule="auto"/>
        <w:jc w:val="both"/>
        <w:rPr>
          <w:rFonts w:ascii="Trebuchet MS" w:hAnsi="Trebuchet MS"/>
          <w:sz w:val="20"/>
          <w:szCs w:val="20"/>
        </w:rPr>
      </w:pPr>
      <w:r>
        <w:rPr>
          <w:rFonts w:ascii="Trebuchet MS" w:hAnsi="Trebuchet MS"/>
          <w:sz w:val="20"/>
          <w:szCs w:val="20"/>
        </w:rPr>
        <w:t>Shiva Sai Medical Services, Hyderabad</w:t>
      </w:r>
    </w:p>
    <w:p w:rsidR="004F0AD4" w:rsidRDefault="004F0AD4" w:rsidP="004F0AD4">
      <w:pPr>
        <w:pStyle w:val="ListParagraph"/>
        <w:numPr>
          <w:ilvl w:val="0"/>
          <w:numId w:val="5"/>
        </w:numPr>
        <w:spacing w:line="360" w:lineRule="auto"/>
        <w:jc w:val="both"/>
        <w:rPr>
          <w:rFonts w:ascii="Trebuchet MS" w:hAnsi="Trebuchet MS"/>
          <w:sz w:val="20"/>
          <w:szCs w:val="20"/>
        </w:rPr>
      </w:pPr>
      <w:r>
        <w:rPr>
          <w:rFonts w:ascii="Trebuchet MS" w:hAnsi="Trebuchet MS"/>
          <w:sz w:val="20"/>
          <w:szCs w:val="20"/>
        </w:rPr>
        <w:t>Verenya Healthcare Pvt. Ltd, Hyderabad</w:t>
      </w:r>
    </w:p>
    <w:p w:rsidR="00662ED5" w:rsidRDefault="00662ED5" w:rsidP="004F0AD4">
      <w:pPr>
        <w:pStyle w:val="ListParagraph"/>
        <w:numPr>
          <w:ilvl w:val="0"/>
          <w:numId w:val="5"/>
        </w:numPr>
        <w:spacing w:line="360" w:lineRule="auto"/>
        <w:jc w:val="both"/>
        <w:rPr>
          <w:rFonts w:ascii="Trebuchet MS" w:hAnsi="Trebuchet MS"/>
          <w:sz w:val="20"/>
          <w:szCs w:val="20"/>
        </w:rPr>
      </w:pPr>
      <w:r>
        <w:rPr>
          <w:rFonts w:ascii="Trebuchet MS" w:hAnsi="Trebuchet MS"/>
          <w:sz w:val="20"/>
          <w:szCs w:val="20"/>
        </w:rPr>
        <w:t>Rural Yellow Times Private Limited, Hyderabad</w:t>
      </w:r>
    </w:p>
    <w:p w:rsidR="004F0AD4" w:rsidRPr="00341B62" w:rsidRDefault="004F0AD4" w:rsidP="00341B62">
      <w:pPr>
        <w:spacing w:line="360" w:lineRule="auto"/>
        <w:ind w:left="360"/>
        <w:jc w:val="both"/>
        <w:rPr>
          <w:rFonts w:ascii="Trebuchet MS" w:hAnsi="Trebuchet MS"/>
          <w:sz w:val="20"/>
          <w:szCs w:val="20"/>
        </w:rPr>
      </w:pPr>
    </w:p>
    <w:p w:rsidR="004F0AD4" w:rsidRDefault="004F0AD4" w:rsidP="004F0AD4">
      <w:pPr>
        <w:rPr>
          <w:rFonts w:ascii="Trebuchet MS" w:hAnsi="Trebuchet MS"/>
          <w:b/>
          <w:sz w:val="20"/>
          <w:szCs w:val="20"/>
        </w:rPr>
      </w:pPr>
    </w:p>
    <w:p w:rsidR="004F0AD4" w:rsidRPr="00E971BA" w:rsidRDefault="004F0AD4" w:rsidP="004F0AD4">
      <w:pPr>
        <w:spacing w:after="0" w:line="360" w:lineRule="auto"/>
        <w:jc w:val="both"/>
        <w:rPr>
          <w:rFonts w:ascii="Trebuchet MS" w:hAnsi="Trebuchet MS"/>
          <w:b/>
          <w:sz w:val="20"/>
          <w:szCs w:val="20"/>
          <w:u w:val="single"/>
        </w:rPr>
      </w:pPr>
      <w:r w:rsidRPr="00E971BA">
        <w:rPr>
          <w:rFonts w:ascii="Trebuchet MS" w:hAnsi="Trebuchet MS"/>
          <w:b/>
          <w:sz w:val="20"/>
          <w:szCs w:val="20"/>
          <w:u w:val="single"/>
        </w:rPr>
        <w:t>About Team</w:t>
      </w:r>
    </w:p>
    <w:p w:rsidR="004F0AD4" w:rsidRDefault="004F0AD4" w:rsidP="004F0AD4">
      <w:pPr>
        <w:spacing w:after="0" w:line="360" w:lineRule="auto"/>
        <w:jc w:val="both"/>
        <w:rPr>
          <w:rFonts w:ascii="Trebuchet MS" w:hAnsi="Trebuchet MS"/>
          <w:b/>
          <w:sz w:val="20"/>
          <w:szCs w:val="20"/>
        </w:rPr>
      </w:pPr>
    </w:p>
    <w:p w:rsidR="004F0AD4" w:rsidRPr="009D1AB0" w:rsidRDefault="004F0AD4" w:rsidP="004F0AD4">
      <w:pPr>
        <w:spacing w:after="0" w:line="480" w:lineRule="auto"/>
        <w:jc w:val="both"/>
        <w:rPr>
          <w:rFonts w:ascii="Tahoma" w:hAnsi="Tahoma" w:cs="Tahoma"/>
        </w:rPr>
      </w:pPr>
      <w:r w:rsidRPr="00F204F1">
        <w:rPr>
          <w:rFonts w:ascii="Tahoma" w:hAnsi="Tahoma" w:cs="Tahoma"/>
          <w:b/>
        </w:rPr>
        <w:t xml:space="preserve">M S V Chalapati Rao – </w:t>
      </w:r>
      <w:r w:rsidRPr="009D1AB0">
        <w:rPr>
          <w:rFonts w:ascii="Tahoma" w:hAnsi="Tahoma" w:cs="Tahoma"/>
        </w:rPr>
        <w:t>Managing Partner</w:t>
      </w:r>
    </w:p>
    <w:p w:rsidR="004F0AD4" w:rsidRPr="00A103A9" w:rsidRDefault="004F0AD4" w:rsidP="004D1FC8">
      <w:pPr>
        <w:spacing w:after="0" w:line="360" w:lineRule="auto"/>
        <w:jc w:val="both"/>
        <w:rPr>
          <w:rFonts w:ascii="Trebuchet MS" w:hAnsi="Trebuchet MS" w:cs="Tahoma"/>
          <w:sz w:val="20"/>
          <w:szCs w:val="20"/>
        </w:rPr>
      </w:pPr>
      <w:r w:rsidRPr="00A103A9">
        <w:rPr>
          <w:rFonts w:ascii="Trebuchet MS" w:hAnsi="Trebuchet MS" w:cs="Tahoma"/>
          <w:sz w:val="20"/>
          <w:szCs w:val="20"/>
        </w:rPr>
        <w:t>Mr. M S V Chalapati Rao is Law graduate having 35 years experience in personnel management, industrial relations, handling of statutory bodies, Trade Unions, Framing of HR policies. He worked for Tata Group, Bambino Group and KSK Energy Ventures Limited in key positions.</w:t>
      </w:r>
    </w:p>
    <w:p w:rsidR="004F0AD4" w:rsidRPr="00F204F1" w:rsidRDefault="004F0AD4" w:rsidP="004F0AD4">
      <w:pPr>
        <w:spacing w:after="0" w:line="240" w:lineRule="auto"/>
        <w:jc w:val="both"/>
        <w:rPr>
          <w:rFonts w:ascii="Tahoma" w:hAnsi="Tahoma" w:cs="Tahoma"/>
        </w:rPr>
      </w:pPr>
    </w:p>
    <w:p w:rsidR="004F0AD4" w:rsidRPr="009D1AB0" w:rsidRDefault="004F0AD4" w:rsidP="004F0AD4">
      <w:pPr>
        <w:spacing w:after="0" w:line="480" w:lineRule="auto"/>
        <w:jc w:val="both"/>
        <w:rPr>
          <w:rFonts w:ascii="Tahoma" w:hAnsi="Tahoma" w:cs="Tahoma"/>
          <w:szCs w:val="20"/>
        </w:rPr>
      </w:pPr>
      <w:r w:rsidRPr="00F204F1">
        <w:rPr>
          <w:rFonts w:ascii="Tahoma" w:hAnsi="Tahoma" w:cs="Tahoma"/>
          <w:b/>
          <w:szCs w:val="20"/>
        </w:rPr>
        <w:t xml:space="preserve">Satheesh Kumar K </w:t>
      </w:r>
      <w:r>
        <w:rPr>
          <w:rFonts w:ascii="Tahoma" w:hAnsi="Tahoma" w:cs="Tahoma"/>
          <w:b/>
          <w:szCs w:val="20"/>
        </w:rPr>
        <w:t>–</w:t>
      </w:r>
      <w:r w:rsidRPr="00F204F1">
        <w:rPr>
          <w:rFonts w:ascii="Tahoma" w:hAnsi="Tahoma" w:cs="Tahoma"/>
          <w:b/>
          <w:szCs w:val="20"/>
        </w:rPr>
        <w:t xml:space="preserve"> </w:t>
      </w:r>
      <w:r w:rsidRPr="009D1AB0">
        <w:rPr>
          <w:rFonts w:ascii="Tahoma" w:hAnsi="Tahoma" w:cs="Tahoma"/>
          <w:szCs w:val="20"/>
        </w:rPr>
        <w:t>Managing Partner</w:t>
      </w:r>
    </w:p>
    <w:p w:rsidR="004F0AD4" w:rsidRPr="00A103A9" w:rsidRDefault="004F0AD4" w:rsidP="004F0AD4">
      <w:pPr>
        <w:spacing w:after="0" w:line="360" w:lineRule="auto"/>
        <w:jc w:val="both"/>
        <w:rPr>
          <w:rFonts w:ascii="Trebuchet MS" w:hAnsi="Trebuchet MS"/>
          <w:sz w:val="20"/>
          <w:szCs w:val="20"/>
        </w:rPr>
      </w:pPr>
      <w:r w:rsidRPr="00A103A9">
        <w:rPr>
          <w:rFonts w:ascii="Trebuchet MS" w:hAnsi="Trebuchet MS"/>
          <w:sz w:val="20"/>
          <w:szCs w:val="20"/>
        </w:rPr>
        <w:t>Mr. Satheesh kumar is a Law graduate from Yogi Vemana University, PG diploma in Human Resource Management (Personnel Management &amp; Industrial Relations) from Andhra University, having 16 years experience in the area of HR policies framing, Payroll processing, Industrial Relations and Statutory Compliance. He worked for KSK Group companies (Power Generation) and Aarvee Associates Private Limited</w:t>
      </w:r>
      <w:r w:rsidR="00341B62">
        <w:rPr>
          <w:rFonts w:ascii="Trebuchet MS" w:hAnsi="Trebuchet MS"/>
          <w:sz w:val="20"/>
          <w:szCs w:val="20"/>
        </w:rPr>
        <w:t xml:space="preserve"> (Civil Engineering)</w:t>
      </w:r>
      <w:r w:rsidRPr="00A103A9">
        <w:rPr>
          <w:rFonts w:ascii="Trebuchet MS" w:hAnsi="Trebuchet MS"/>
          <w:sz w:val="20"/>
          <w:szCs w:val="20"/>
        </w:rPr>
        <w:t>.</w:t>
      </w:r>
    </w:p>
    <w:p w:rsidR="004F0AD4" w:rsidRDefault="004F0AD4" w:rsidP="004F0AD4">
      <w:pPr>
        <w:spacing w:after="0" w:line="360" w:lineRule="auto"/>
        <w:jc w:val="both"/>
        <w:rPr>
          <w:rFonts w:ascii="Trebuchet MS" w:hAnsi="Trebuchet MS"/>
          <w:b/>
          <w:sz w:val="20"/>
          <w:szCs w:val="20"/>
        </w:rPr>
      </w:pPr>
    </w:p>
    <w:p w:rsidR="004F0AD4" w:rsidRPr="00F204F1" w:rsidRDefault="004F0AD4" w:rsidP="004F0AD4">
      <w:pPr>
        <w:spacing w:after="0" w:line="480" w:lineRule="auto"/>
        <w:jc w:val="both"/>
        <w:rPr>
          <w:rFonts w:ascii="Tahoma" w:hAnsi="Tahoma" w:cs="Tahoma"/>
          <w:b/>
        </w:rPr>
      </w:pPr>
      <w:r w:rsidRPr="00F204F1">
        <w:rPr>
          <w:rFonts w:ascii="Tahoma" w:hAnsi="Tahoma" w:cs="Tahoma"/>
          <w:b/>
        </w:rPr>
        <w:t xml:space="preserve">Padma M – </w:t>
      </w:r>
      <w:r w:rsidRPr="009D1AB0">
        <w:rPr>
          <w:rFonts w:ascii="Tahoma" w:hAnsi="Tahoma" w:cs="Tahoma"/>
        </w:rPr>
        <w:t>Managing Partner</w:t>
      </w:r>
    </w:p>
    <w:p w:rsidR="004F0AD4" w:rsidRPr="00A103A9" w:rsidRDefault="004F0AD4" w:rsidP="004F0AD4">
      <w:pPr>
        <w:spacing w:after="0" w:line="360" w:lineRule="auto"/>
        <w:jc w:val="both"/>
        <w:rPr>
          <w:rFonts w:ascii="Trebuchet MS" w:hAnsi="Trebuchet MS"/>
          <w:sz w:val="20"/>
          <w:szCs w:val="20"/>
        </w:rPr>
      </w:pPr>
      <w:r w:rsidRPr="00A103A9">
        <w:rPr>
          <w:rFonts w:ascii="Trebuchet MS" w:hAnsi="Trebuchet MS"/>
          <w:sz w:val="20"/>
          <w:szCs w:val="20"/>
        </w:rPr>
        <w:t>Mrs. Padma is a MBA post graduate with specialisation of Human Resource Management from Sikkim Manipal University, Rajasthan. She worked for Genpact India. She has good exposure in HR administration and liasoning with statutory bodies.</w:t>
      </w:r>
    </w:p>
    <w:p w:rsidR="004F0AD4" w:rsidRPr="00F204F1" w:rsidRDefault="004F0AD4" w:rsidP="004F0AD4">
      <w:pPr>
        <w:spacing w:after="0" w:line="360" w:lineRule="auto"/>
        <w:jc w:val="both"/>
        <w:rPr>
          <w:rFonts w:ascii="Trebuchet MS" w:hAnsi="Trebuchet MS"/>
          <w:b/>
        </w:rPr>
      </w:pPr>
    </w:p>
    <w:p w:rsidR="004F0AD4" w:rsidRPr="00F204F1" w:rsidRDefault="004F0AD4" w:rsidP="004F0AD4">
      <w:pPr>
        <w:spacing w:after="0" w:line="480" w:lineRule="auto"/>
        <w:jc w:val="both"/>
        <w:rPr>
          <w:rFonts w:ascii="Tahoma" w:hAnsi="Tahoma" w:cs="Tahoma"/>
          <w:b/>
        </w:rPr>
      </w:pPr>
      <w:bookmarkStart w:id="5" w:name="OLE_LINK6"/>
      <w:bookmarkStart w:id="6" w:name="OLE_LINK7"/>
      <w:bookmarkStart w:id="7" w:name="OLE_LINK8"/>
      <w:r w:rsidRPr="00F204F1">
        <w:rPr>
          <w:rFonts w:ascii="Tahoma" w:hAnsi="Tahoma" w:cs="Tahoma"/>
          <w:b/>
        </w:rPr>
        <w:t xml:space="preserve">B Lakshmi – </w:t>
      </w:r>
      <w:r w:rsidRPr="009D1AB0">
        <w:rPr>
          <w:rFonts w:ascii="Tahoma" w:hAnsi="Tahoma" w:cs="Tahoma"/>
        </w:rPr>
        <w:t>Team Member</w:t>
      </w:r>
    </w:p>
    <w:p w:rsidR="00E51ECA" w:rsidRDefault="004F0AD4" w:rsidP="00E21470">
      <w:pPr>
        <w:spacing w:after="0" w:line="360" w:lineRule="auto"/>
        <w:jc w:val="both"/>
        <w:rPr>
          <w:rFonts w:ascii="Tahoma" w:hAnsi="Tahoma" w:cs="Tahoma"/>
          <w:sz w:val="20"/>
          <w:szCs w:val="20"/>
        </w:rPr>
      </w:pPr>
      <w:r w:rsidRPr="00A103A9">
        <w:rPr>
          <w:rFonts w:ascii="Tahoma" w:hAnsi="Tahoma" w:cs="Tahoma"/>
          <w:sz w:val="20"/>
          <w:szCs w:val="20"/>
        </w:rPr>
        <w:t>Mrs. B Lakshmi is a B Com graduate having 1</w:t>
      </w:r>
      <w:r w:rsidR="00164914">
        <w:rPr>
          <w:rFonts w:ascii="Tahoma" w:hAnsi="Tahoma" w:cs="Tahoma"/>
          <w:sz w:val="20"/>
          <w:szCs w:val="20"/>
        </w:rPr>
        <w:t>6</w:t>
      </w:r>
      <w:r w:rsidRPr="00A103A9">
        <w:rPr>
          <w:rFonts w:ascii="Tahoma" w:hAnsi="Tahoma" w:cs="Tahoma"/>
          <w:sz w:val="20"/>
          <w:szCs w:val="20"/>
        </w:rPr>
        <w:t xml:space="preserve"> years experience in human resource management, payroll processing, and statutory compliance. She worked for Nagarjuna group companies and Aarvee Associates P Ltd.</w:t>
      </w:r>
      <w:bookmarkEnd w:id="5"/>
      <w:bookmarkEnd w:id="6"/>
      <w:bookmarkEnd w:id="7"/>
    </w:p>
    <w:p w:rsidR="00142BE7" w:rsidRDefault="00142BE7" w:rsidP="00E21470">
      <w:pPr>
        <w:spacing w:after="0" w:line="360" w:lineRule="auto"/>
        <w:jc w:val="both"/>
        <w:rPr>
          <w:rFonts w:ascii="Tahoma" w:hAnsi="Tahoma" w:cs="Tahoma"/>
          <w:sz w:val="20"/>
          <w:szCs w:val="20"/>
        </w:rPr>
      </w:pPr>
    </w:p>
    <w:p w:rsidR="00142BE7" w:rsidRPr="00F204F1" w:rsidRDefault="00142BE7" w:rsidP="00142BE7">
      <w:pPr>
        <w:spacing w:after="0" w:line="480" w:lineRule="auto"/>
        <w:jc w:val="both"/>
        <w:rPr>
          <w:rFonts w:ascii="Tahoma" w:hAnsi="Tahoma" w:cs="Tahoma"/>
          <w:b/>
        </w:rPr>
      </w:pPr>
      <w:r>
        <w:rPr>
          <w:rFonts w:ascii="Tahoma" w:hAnsi="Tahoma" w:cs="Tahoma"/>
          <w:b/>
        </w:rPr>
        <w:t>P Jogesh Babu</w:t>
      </w:r>
      <w:r w:rsidRPr="00F204F1">
        <w:rPr>
          <w:rFonts w:ascii="Tahoma" w:hAnsi="Tahoma" w:cs="Tahoma"/>
          <w:b/>
        </w:rPr>
        <w:t xml:space="preserve"> – </w:t>
      </w:r>
      <w:r w:rsidRPr="009D1AB0">
        <w:rPr>
          <w:rFonts w:ascii="Tahoma" w:hAnsi="Tahoma" w:cs="Tahoma"/>
        </w:rPr>
        <w:t>Team Member</w:t>
      </w:r>
    </w:p>
    <w:p w:rsidR="00142BE7" w:rsidRDefault="00142BE7" w:rsidP="00142BE7">
      <w:pPr>
        <w:spacing w:after="0" w:line="360" w:lineRule="auto"/>
        <w:jc w:val="both"/>
        <w:rPr>
          <w:rFonts w:ascii="Tahoma" w:hAnsi="Tahoma" w:cs="Tahoma"/>
          <w:sz w:val="20"/>
          <w:szCs w:val="20"/>
        </w:rPr>
      </w:pPr>
      <w:r>
        <w:rPr>
          <w:rFonts w:ascii="Tahoma" w:hAnsi="Tahoma" w:cs="Tahoma"/>
          <w:sz w:val="20"/>
          <w:szCs w:val="20"/>
        </w:rPr>
        <w:t>Mr</w:t>
      </w:r>
      <w:r w:rsidRPr="00A103A9">
        <w:rPr>
          <w:rFonts w:ascii="Tahoma" w:hAnsi="Tahoma" w:cs="Tahoma"/>
          <w:sz w:val="20"/>
          <w:szCs w:val="20"/>
        </w:rPr>
        <w:t xml:space="preserve">. </w:t>
      </w:r>
      <w:r>
        <w:rPr>
          <w:rFonts w:ascii="Tahoma" w:hAnsi="Tahoma" w:cs="Tahoma"/>
          <w:sz w:val="20"/>
          <w:szCs w:val="20"/>
        </w:rPr>
        <w:t xml:space="preserve">P Jobesh babu </w:t>
      </w:r>
      <w:r w:rsidRPr="00A103A9">
        <w:rPr>
          <w:rFonts w:ascii="Tahoma" w:hAnsi="Tahoma" w:cs="Tahoma"/>
          <w:sz w:val="20"/>
          <w:szCs w:val="20"/>
        </w:rPr>
        <w:t xml:space="preserve">is a B Com graduate </w:t>
      </w:r>
      <w:r>
        <w:rPr>
          <w:rFonts w:ascii="Tahoma" w:hAnsi="Tahoma" w:cs="Tahoma"/>
          <w:sz w:val="20"/>
          <w:szCs w:val="20"/>
        </w:rPr>
        <w:t xml:space="preserve">from Nagarjuna University </w:t>
      </w:r>
      <w:r w:rsidRPr="00A103A9">
        <w:rPr>
          <w:rFonts w:ascii="Tahoma" w:hAnsi="Tahoma" w:cs="Tahoma"/>
          <w:sz w:val="20"/>
          <w:szCs w:val="20"/>
        </w:rPr>
        <w:t>having 1</w:t>
      </w:r>
      <w:r>
        <w:rPr>
          <w:rFonts w:ascii="Tahoma" w:hAnsi="Tahoma" w:cs="Tahoma"/>
          <w:sz w:val="20"/>
          <w:szCs w:val="20"/>
        </w:rPr>
        <w:t>3</w:t>
      </w:r>
      <w:r w:rsidRPr="00A103A9">
        <w:rPr>
          <w:rFonts w:ascii="Tahoma" w:hAnsi="Tahoma" w:cs="Tahoma"/>
          <w:sz w:val="20"/>
          <w:szCs w:val="20"/>
        </w:rPr>
        <w:t xml:space="preserve"> years experience in human resource management, payroll processing, and statutory compliance. </w:t>
      </w:r>
      <w:r w:rsidR="00C21D50">
        <w:rPr>
          <w:rFonts w:ascii="Tahoma" w:hAnsi="Tahoma" w:cs="Tahoma"/>
          <w:sz w:val="20"/>
          <w:szCs w:val="20"/>
        </w:rPr>
        <w:t xml:space="preserve">He is good in </w:t>
      </w:r>
      <w:r w:rsidR="009C371D">
        <w:rPr>
          <w:rFonts w:ascii="Tahoma" w:hAnsi="Tahoma" w:cs="Tahoma"/>
          <w:sz w:val="20"/>
          <w:szCs w:val="20"/>
        </w:rPr>
        <w:t>HR administration and liasoning</w:t>
      </w:r>
      <w:r w:rsidR="00C21D50">
        <w:rPr>
          <w:rFonts w:ascii="Tahoma" w:hAnsi="Tahoma" w:cs="Tahoma"/>
          <w:sz w:val="20"/>
          <w:szCs w:val="20"/>
        </w:rPr>
        <w:t xml:space="preserve">.  </w:t>
      </w:r>
      <w:r>
        <w:rPr>
          <w:rFonts w:ascii="Tahoma" w:hAnsi="Tahoma" w:cs="Tahoma"/>
          <w:sz w:val="20"/>
          <w:szCs w:val="20"/>
        </w:rPr>
        <w:t>H</w:t>
      </w:r>
      <w:r w:rsidRPr="00A103A9">
        <w:rPr>
          <w:rFonts w:ascii="Tahoma" w:hAnsi="Tahoma" w:cs="Tahoma"/>
          <w:sz w:val="20"/>
          <w:szCs w:val="20"/>
        </w:rPr>
        <w:t xml:space="preserve">e worked for </w:t>
      </w:r>
      <w:r w:rsidR="00C21D50">
        <w:rPr>
          <w:rFonts w:ascii="Tahoma" w:hAnsi="Tahoma" w:cs="Tahoma"/>
          <w:sz w:val="20"/>
          <w:szCs w:val="20"/>
        </w:rPr>
        <w:t>Vijay Electricals Limited and</w:t>
      </w:r>
      <w:r>
        <w:rPr>
          <w:rFonts w:ascii="Tahoma" w:hAnsi="Tahoma" w:cs="Tahoma"/>
          <w:sz w:val="20"/>
          <w:szCs w:val="20"/>
        </w:rPr>
        <w:t xml:space="preserve"> Surfa Coats Bangalore Ltd.</w:t>
      </w:r>
    </w:p>
    <w:p w:rsidR="00142BE7" w:rsidRDefault="00142BE7" w:rsidP="00E21470">
      <w:pPr>
        <w:spacing w:after="0" w:line="360" w:lineRule="auto"/>
        <w:jc w:val="both"/>
        <w:rPr>
          <w:rFonts w:ascii="Tahoma" w:hAnsi="Tahoma" w:cs="Tahoma"/>
          <w:sz w:val="20"/>
          <w:szCs w:val="20"/>
        </w:rPr>
      </w:pPr>
    </w:p>
    <w:p w:rsidR="00C21D50" w:rsidRDefault="00C21D50" w:rsidP="00E21470">
      <w:pPr>
        <w:spacing w:after="0" w:line="360" w:lineRule="auto"/>
        <w:jc w:val="both"/>
        <w:rPr>
          <w:rFonts w:ascii="Tahoma" w:hAnsi="Tahoma" w:cs="Tahoma"/>
          <w:sz w:val="20"/>
          <w:szCs w:val="20"/>
        </w:rPr>
      </w:pPr>
    </w:p>
    <w:p w:rsidR="00C21D50" w:rsidRDefault="00C21D50" w:rsidP="00E21470">
      <w:pPr>
        <w:spacing w:after="0" w:line="360" w:lineRule="auto"/>
        <w:jc w:val="both"/>
        <w:rPr>
          <w:rFonts w:ascii="Tahoma" w:hAnsi="Tahoma" w:cs="Tahoma"/>
          <w:sz w:val="20"/>
          <w:szCs w:val="20"/>
        </w:rPr>
      </w:pPr>
    </w:p>
    <w:sectPr w:rsidR="00C21D50" w:rsidSect="004F0AD4">
      <w:headerReference w:type="default" r:id="rId9"/>
      <w:footerReference w:type="default" r:id="rId10"/>
      <w:pgSz w:w="11906" w:h="16838"/>
      <w:pgMar w:top="1440" w:right="1440" w:bottom="1440" w:left="1440" w:header="708" w:footer="708" w:gutter="0"/>
      <w:pgBorders w:offsetFrom="page">
        <w:top w:val="dotted" w:sz="4" w:space="24" w:color="auto"/>
        <w:left w:val="dotted" w:sz="4" w:space="24" w:color="auto"/>
        <w:bottom w:val="dotted" w:sz="4" w:space="24" w:color="auto"/>
        <w:right w:val="dotted"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A5C" w:rsidRDefault="005E1A5C" w:rsidP="004F0AD4">
      <w:pPr>
        <w:spacing w:after="0" w:line="240" w:lineRule="auto"/>
      </w:pPr>
      <w:r>
        <w:separator/>
      </w:r>
    </w:p>
  </w:endnote>
  <w:endnote w:type="continuationSeparator" w:id="1">
    <w:p w:rsidR="005E1A5C" w:rsidRDefault="005E1A5C" w:rsidP="004F0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D4" w:rsidRPr="005A2A08" w:rsidRDefault="005A2A08" w:rsidP="005A2A08">
    <w:pPr>
      <w:pStyle w:val="Footer"/>
      <w:pBdr>
        <w:top w:val="single" w:sz="4" w:space="1" w:color="auto"/>
      </w:pBdr>
      <w:tabs>
        <w:tab w:val="clear" w:pos="9026"/>
      </w:tabs>
      <w:ind w:left="-426" w:right="-755"/>
      <w:jc w:val="center"/>
      <w:rPr>
        <w:rFonts w:ascii="Trebuchet MS" w:eastAsia="Arial Unicode MS" w:hAnsi="Trebuchet MS" w:cs="Arial Unicode MS"/>
        <w:color w:val="0070C0"/>
        <w:sz w:val="20"/>
        <w:szCs w:val="20"/>
      </w:rPr>
    </w:pPr>
    <w:r w:rsidRPr="005A2A08">
      <w:rPr>
        <w:rFonts w:ascii="Trebuchet MS" w:hAnsi="Trebuchet MS"/>
        <w:color w:val="0070C0"/>
        <w:sz w:val="20"/>
        <w:szCs w:val="20"/>
      </w:rPr>
      <w:t>Flat 104, Sri Bhavani Residency, Uppal, Hyderabad</w:t>
    </w:r>
    <w:r>
      <w:rPr>
        <w:rFonts w:ascii="Trebuchet MS" w:hAnsi="Trebuchet MS"/>
        <w:color w:val="0070C0"/>
        <w:sz w:val="20"/>
        <w:szCs w:val="20"/>
      </w:rPr>
      <w:t>–</w:t>
    </w:r>
    <w:r w:rsidRPr="005A2A08">
      <w:rPr>
        <w:rFonts w:ascii="Trebuchet MS" w:hAnsi="Trebuchet MS"/>
        <w:color w:val="0070C0"/>
        <w:sz w:val="20"/>
        <w:szCs w:val="20"/>
      </w:rPr>
      <w:t>39</w:t>
    </w:r>
    <w:r>
      <w:rPr>
        <w:rFonts w:ascii="Trebuchet MS" w:hAnsi="Trebuchet MS"/>
        <w:color w:val="0070C0"/>
        <w:sz w:val="20"/>
        <w:szCs w:val="20"/>
      </w:rPr>
      <w:t>, e</w:t>
    </w:r>
    <w:r w:rsidR="004F0AD4" w:rsidRPr="005A2A08">
      <w:rPr>
        <w:rFonts w:ascii="Trebuchet MS" w:eastAsia="Arial Unicode MS" w:hAnsi="Trebuchet MS" w:cs="Arial Unicode MS"/>
        <w:color w:val="0070C0"/>
        <w:sz w:val="20"/>
        <w:szCs w:val="20"/>
      </w:rPr>
      <w:t xml:space="preserve">mail: </w:t>
    </w:r>
    <w:hyperlink r:id="rId1" w:history="1">
      <w:r w:rsidR="004F0AD4" w:rsidRPr="005A2A08">
        <w:rPr>
          <w:rStyle w:val="Hyperlink"/>
          <w:rFonts w:ascii="Trebuchet MS" w:hAnsi="Trebuchet MS"/>
          <w:color w:val="0070C0"/>
          <w:sz w:val="20"/>
          <w:szCs w:val="20"/>
          <w:u w:val="none"/>
        </w:rPr>
        <w:t>satheesh@sgrhr.com</w:t>
      </w:r>
    </w:hyperlink>
  </w:p>
  <w:p w:rsidR="004F0AD4" w:rsidRPr="005A2A08" w:rsidRDefault="005A2A08" w:rsidP="005A2A08">
    <w:pPr>
      <w:pStyle w:val="Footer"/>
      <w:jc w:val="center"/>
      <w:rPr>
        <w:rFonts w:ascii="Trebuchet MS" w:hAnsi="Trebuchet MS"/>
        <w:color w:val="0070C0"/>
        <w:sz w:val="20"/>
        <w:szCs w:val="20"/>
      </w:rPr>
    </w:pPr>
    <w:r w:rsidRPr="005A2A08">
      <w:rPr>
        <w:rFonts w:ascii="Trebuchet MS" w:hAnsi="Trebuchet MS"/>
        <w:color w:val="0070C0"/>
        <w:sz w:val="20"/>
        <w:szCs w:val="20"/>
      </w:rPr>
      <w:t xml:space="preserve">website: </w:t>
    </w:r>
    <w:hyperlink r:id="rId2" w:history="1">
      <w:r w:rsidRPr="005A2A08">
        <w:rPr>
          <w:rStyle w:val="Hyperlink"/>
          <w:rFonts w:ascii="Trebuchet MS" w:hAnsi="Trebuchet MS"/>
          <w:color w:val="0070C0"/>
          <w:sz w:val="20"/>
          <w:szCs w:val="20"/>
          <w:u w:val="none"/>
        </w:rPr>
        <w:t>www.sgrhr.com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A5C" w:rsidRDefault="005E1A5C" w:rsidP="004F0AD4">
      <w:pPr>
        <w:spacing w:after="0" w:line="240" w:lineRule="auto"/>
      </w:pPr>
      <w:r>
        <w:separator/>
      </w:r>
    </w:p>
  </w:footnote>
  <w:footnote w:type="continuationSeparator" w:id="1">
    <w:p w:rsidR="005E1A5C" w:rsidRDefault="005E1A5C" w:rsidP="004F0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AD4" w:rsidRPr="00264FD6" w:rsidRDefault="004F0AD4" w:rsidP="004F0AD4">
    <w:pPr>
      <w:spacing w:after="0"/>
      <w:contextualSpacing/>
      <w:jc w:val="right"/>
      <w:rPr>
        <w:rFonts w:ascii="Arabic Typesetting" w:hAnsi="Arabic Typesetting" w:cs="Arabic Typesetting"/>
        <w:b/>
        <w:color w:val="002060"/>
        <w:sz w:val="4"/>
      </w:rPr>
    </w:pPr>
    <w:r w:rsidRPr="00264FD6">
      <w:rPr>
        <w:rFonts w:ascii="Arabic Typesetting" w:hAnsi="Arabic Typesetting" w:cs="Arabic Typesetting"/>
        <w:b/>
        <w:caps/>
        <w:noProof/>
        <w:color w:val="002060"/>
        <w:sz w:val="40"/>
        <w:lang w:eastAsia="en-IN"/>
      </w:rPr>
      <w:drawing>
        <wp:anchor distT="0" distB="0" distL="114300" distR="114300" simplePos="0" relativeHeight="251659264" behindDoc="1" locked="0" layoutInCell="1" allowOverlap="1">
          <wp:simplePos x="0" y="0"/>
          <wp:positionH relativeFrom="column">
            <wp:posOffset>-41335</wp:posOffset>
          </wp:positionH>
          <wp:positionV relativeFrom="paragraph">
            <wp:posOffset>-1006</wp:posOffset>
          </wp:positionV>
          <wp:extent cx="1904641" cy="793630"/>
          <wp:effectExtent l="19050" t="0" r="359" b="0"/>
          <wp:wrapNone/>
          <wp:docPr id="10" name="Picture 9" descr="sgr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r hr.png"/>
                  <pic:cNvPicPr/>
                </pic:nvPicPr>
                <pic:blipFill>
                  <a:blip r:embed="rId1"/>
                  <a:stretch>
                    <a:fillRect/>
                  </a:stretch>
                </pic:blipFill>
                <pic:spPr>
                  <a:xfrm>
                    <a:off x="0" y="0"/>
                    <a:ext cx="1904641" cy="793630"/>
                  </a:xfrm>
                  <a:prstGeom prst="rect">
                    <a:avLst/>
                  </a:prstGeom>
                </pic:spPr>
              </pic:pic>
            </a:graphicData>
          </a:graphic>
        </wp:anchor>
      </w:drawing>
    </w:r>
    <w:r w:rsidRPr="00264FD6">
      <w:rPr>
        <w:rFonts w:ascii="Arabic Typesetting" w:hAnsi="Arabic Typesetting" w:cs="Arabic Typesetting"/>
        <w:b/>
        <w:caps/>
        <w:color w:val="002060"/>
        <w:sz w:val="40"/>
      </w:rPr>
      <w:t xml:space="preserve">sgr HR </w:t>
    </w:r>
    <w:r w:rsidRPr="00264FD6">
      <w:rPr>
        <w:rFonts w:ascii="Arabic Typesetting" w:hAnsi="Arabic Typesetting" w:cs="Arabic Typesetting"/>
        <w:b/>
        <w:color w:val="002060"/>
        <w:sz w:val="40"/>
      </w:rPr>
      <w:t>dot COM Services</w:t>
    </w:r>
  </w:p>
  <w:p w:rsidR="004F0AD4" w:rsidRPr="00220A9B" w:rsidRDefault="004F0AD4" w:rsidP="004F0AD4">
    <w:pPr>
      <w:pStyle w:val="Header"/>
      <w:spacing w:line="276" w:lineRule="auto"/>
      <w:jc w:val="right"/>
      <w:rPr>
        <w:rFonts w:ascii="Trebuchet MS" w:hAnsi="Trebuchet MS" w:cs="Arabic Typesetting"/>
        <w:color w:val="002060"/>
        <w:sz w:val="20"/>
        <w:szCs w:val="28"/>
      </w:rPr>
    </w:pPr>
    <w:r w:rsidRPr="00220A9B">
      <w:rPr>
        <w:rFonts w:ascii="Trebuchet MS" w:hAnsi="Trebuchet MS" w:cs="Arabic Typesetting"/>
        <w:color w:val="002060"/>
        <w:sz w:val="20"/>
        <w:szCs w:val="28"/>
      </w:rPr>
      <w:sym w:font="Wingdings" w:char="F029"/>
    </w:r>
    <w:r>
      <w:rPr>
        <w:rFonts w:ascii="Trebuchet MS" w:hAnsi="Trebuchet MS" w:cs="Arabic Typesetting"/>
        <w:color w:val="002060"/>
        <w:sz w:val="20"/>
        <w:szCs w:val="28"/>
      </w:rPr>
      <w:t xml:space="preserve"> 7032807234 / 9491885903</w:t>
    </w:r>
  </w:p>
  <w:p w:rsidR="004F0AD4" w:rsidRPr="00264FD6" w:rsidRDefault="004F0AD4" w:rsidP="004F0AD4">
    <w:pPr>
      <w:pStyle w:val="Header"/>
      <w:rPr>
        <w:rFonts w:ascii="Arabic Typesetting" w:hAnsi="Arabic Typesetting" w:cs="Arabic Typesetting"/>
      </w:rPr>
    </w:pPr>
  </w:p>
  <w:p w:rsidR="004F0AD4" w:rsidRDefault="004F0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6157"/>
    <w:multiLevelType w:val="hybridMultilevel"/>
    <w:tmpl w:val="8944942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2931D2"/>
    <w:multiLevelType w:val="hybridMultilevel"/>
    <w:tmpl w:val="E4786BD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nsid w:val="23DF57F4"/>
    <w:multiLevelType w:val="hybridMultilevel"/>
    <w:tmpl w:val="0C7081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DA41040"/>
    <w:multiLevelType w:val="hybridMultilevel"/>
    <w:tmpl w:val="2138D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A847743"/>
    <w:multiLevelType w:val="hybridMultilevel"/>
    <w:tmpl w:val="444EF32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B054E3"/>
    <w:multiLevelType w:val="hybridMultilevel"/>
    <w:tmpl w:val="0BA053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3BA6BD6"/>
    <w:multiLevelType w:val="hybridMultilevel"/>
    <w:tmpl w:val="8CDE88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F1BC9"/>
    <w:rsid w:val="00087C0F"/>
    <w:rsid w:val="000D5A4F"/>
    <w:rsid w:val="00105093"/>
    <w:rsid w:val="001210DC"/>
    <w:rsid w:val="00141672"/>
    <w:rsid w:val="00142BE7"/>
    <w:rsid w:val="00164914"/>
    <w:rsid w:val="002003B9"/>
    <w:rsid w:val="00241E63"/>
    <w:rsid w:val="002544EA"/>
    <w:rsid w:val="00341B62"/>
    <w:rsid w:val="003D05FB"/>
    <w:rsid w:val="003F6D3A"/>
    <w:rsid w:val="00477DAF"/>
    <w:rsid w:val="004B5658"/>
    <w:rsid w:val="004C166F"/>
    <w:rsid w:val="004D1FC8"/>
    <w:rsid w:val="004F0AD4"/>
    <w:rsid w:val="00530BD0"/>
    <w:rsid w:val="00585D22"/>
    <w:rsid w:val="005A2A08"/>
    <w:rsid w:val="005B20B6"/>
    <w:rsid w:val="005E1A5C"/>
    <w:rsid w:val="00662ED5"/>
    <w:rsid w:val="00683B47"/>
    <w:rsid w:val="006E0415"/>
    <w:rsid w:val="007458B7"/>
    <w:rsid w:val="007A6367"/>
    <w:rsid w:val="007C3141"/>
    <w:rsid w:val="00885F68"/>
    <w:rsid w:val="008C1027"/>
    <w:rsid w:val="009757B8"/>
    <w:rsid w:val="009B1072"/>
    <w:rsid w:val="009C371D"/>
    <w:rsid w:val="009C53CD"/>
    <w:rsid w:val="009D1AB0"/>
    <w:rsid w:val="009F1BC9"/>
    <w:rsid w:val="00A103A9"/>
    <w:rsid w:val="00A22AE6"/>
    <w:rsid w:val="00A714A7"/>
    <w:rsid w:val="00A90C2B"/>
    <w:rsid w:val="00AB5F00"/>
    <w:rsid w:val="00BE660D"/>
    <w:rsid w:val="00C21D50"/>
    <w:rsid w:val="00C333A0"/>
    <w:rsid w:val="00CA4783"/>
    <w:rsid w:val="00CE10E9"/>
    <w:rsid w:val="00D024C4"/>
    <w:rsid w:val="00D46FF8"/>
    <w:rsid w:val="00D47232"/>
    <w:rsid w:val="00D54123"/>
    <w:rsid w:val="00DE2F55"/>
    <w:rsid w:val="00E21470"/>
    <w:rsid w:val="00E51ECA"/>
    <w:rsid w:val="00E716EA"/>
    <w:rsid w:val="00E7396E"/>
    <w:rsid w:val="00E85DE2"/>
    <w:rsid w:val="00EB55AB"/>
    <w:rsid w:val="00ED0D45"/>
    <w:rsid w:val="00F11E32"/>
    <w:rsid w:val="00F674A3"/>
    <w:rsid w:val="00F8332E"/>
    <w:rsid w:val="00F84EEF"/>
    <w:rsid w:val="00FE1CE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white,#6ff,#b5f6fd"/>
      <o:colormenu v:ext="edit" fillcolor="#b5f6f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6EA"/>
    <w:rPr>
      <w:rFonts w:ascii="Tahoma" w:hAnsi="Tahoma" w:cs="Tahoma"/>
      <w:sz w:val="16"/>
      <w:szCs w:val="16"/>
    </w:rPr>
  </w:style>
  <w:style w:type="paragraph" w:styleId="ListParagraph">
    <w:name w:val="List Paragraph"/>
    <w:basedOn w:val="Normal"/>
    <w:uiPriority w:val="34"/>
    <w:qFormat/>
    <w:rsid w:val="00E716EA"/>
    <w:pPr>
      <w:ind w:left="720"/>
      <w:contextualSpacing/>
    </w:pPr>
  </w:style>
  <w:style w:type="paragraph" w:styleId="NoSpacing">
    <w:name w:val="No Spacing"/>
    <w:link w:val="NoSpacingChar"/>
    <w:uiPriority w:val="1"/>
    <w:qFormat/>
    <w:rsid w:val="00E716EA"/>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E716EA"/>
    <w:rPr>
      <w:rFonts w:asciiTheme="minorHAnsi" w:eastAsiaTheme="minorEastAsia" w:hAnsiTheme="minorHAnsi" w:cstheme="minorBidi"/>
      <w:sz w:val="22"/>
      <w:szCs w:val="22"/>
      <w:lang w:val="en-US"/>
    </w:rPr>
  </w:style>
  <w:style w:type="paragraph" w:styleId="Header">
    <w:name w:val="header"/>
    <w:basedOn w:val="Normal"/>
    <w:link w:val="HeaderChar"/>
    <w:uiPriority w:val="99"/>
    <w:unhideWhenUsed/>
    <w:rsid w:val="004F0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AD4"/>
  </w:style>
  <w:style w:type="paragraph" w:styleId="Footer">
    <w:name w:val="footer"/>
    <w:basedOn w:val="Normal"/>
    <w:link w:val="FooterChar"/>
    <w:uiPriority w:val="99"/>
    <w:unhideWhenUsed/>
    <w:rsid w:val="004F0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AD4"/>
  </w:style>
  <w:style w:type="character" w:styleId="Hyperlink">
    <w:name w:val="Hyperlink"/>
    <w:basedOn w:val="DefaultParagraphFont"/>
    <w:uiPriority w:val="99"/>
    <w:unhideWhenUsed/>
    <w:rsid w:val="004F0AD4"/>
    <w:rPr>
      <w:color w:val="0000FF" w:themeColor="hyperlink"/>
      <w:u w:val="single"/>
    </w:rPr>
  </w:style>
  <w:style w:type="character" w:styleId="Strong">
    <w:name w:val="Strong"/>
    <w:basedOn w:val="DefaultParagraphFont"/>
    <w:uiPriority w:val="22"/>
    <w:qFormat/>
    <w:rsid w:val="004F0AD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grhr.com" TargetMode="External"/><Relationship Id="rId1" Type="http://schemas.openxmlformats.org/officeDocument/2006/relationships/hyperlink" Target="mailto:satheesh@sgrh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2016-12-17T06:54:00Z</cp:lastPrinted>
  <dcterms:created xsi:type="dcterms:W3CDTF">2016-09-08T04:38:00Z</dcterms:created>
  <dcterms:modified xsi:type="dcterms:W3CDTF">2017-01-03T16:41:00Z</dcterms:modified>
</cp:coreProperties>
</file>